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69C5CAA9" w:rsidR="00537809" w:rsidRPr="00080559" w:rsidRDefault="00537809" w:rsidP="00537809">
      <w:pPr>
        <w:pStyle w:val="Header"/>
        <w:tabs>
          <w:tab w:val="right" w:pos="9639"/>
        </w:tabs>
        <w:rPr>
          <w:bCs/>
          <w:i/>
          <w:noProof w:val="0"/>
          <w:sz w:val="24"/>
          <w:szCs w:val="24"/>
          <w:lang w:val="en-US"/>
        </w:rPr>
      </w:pPr>
      <w:r w:rsidRPr="00080559">
        <w:rPr>
          <w:bCs/>
          <w:noProof w:val="0"/>
          <w:sz w:val="24"/>
          <w:szCs w:val="24"/>
          <w:lang w:val="en-US"/>
        </w:rPr>
        <w:t>3GPP TSG-RAN WG2 Meeting #12</w:t>
      </w:r>
      <w:r w:rsidR="00F42493" w:rsidRPr="00080559">
        <w:rPr>
          <w:bCs/>
          <w:noProof w:val="0"/>
          <w:sz w:val="24"/>
          <w:szCs w:val="24"/>
          <w:lang w:val="en-US"/>
        </w:rPr>
        <w:t>4</w:t>
      </w:r>
      <w:r w:rsidRPr="00080559">
        <w:rPr>
          <w:bCs/>
          <w:noProof w:val="0"/>
          <w:sz w:val="24"/>
          <w:szCs w:val="24"/>
          <w:lang w:val="en-US"/>
        </w:rPr>
        <w:tab/>
      </w:r>
      <w:r w:rsidR="00356B79" w:rsidRPr="00356B79">
        <w:rPr>
          <w:bCs/>
          <w:noProof w:val="0"/>
          <w:sz w:val="24"/>
          <w:szCs w:val="24"/>
          <w:lang w:val="en-US"/>
        </w:rPr>
        <w:t>R2-2313204</w:t>
      </w:r>
    </w:p>
    <w:p w14:paraId="11776FA6" w14:textId="34DDBB16" w:rsidR="00A209D6" w:rsidRPr="00080559" w:rsidRDefault="00F42493" w:rsidP="00A209D6">
      <w:pPr>
        <w:pStyle w:val="Header"/>
        <w:tabs>
          <w:tab w:val="right" w:pos="9639"/>
        </w:tabs>
        <w:rPr>
          <w:rFonts w:eastAsia="SimSun"/>
          <w:bCs/>
          <w:sz w:val="24"/>
          <w:szCs w:val="24"/>
          <w:lang w:val="en-US" w:eastAsia="zh-CN"/>
        </w:rPr>
      </w:pPr>
      <w:r w:rsidRPr="00080559">
        <w:rPr>
          <w:rFonts w:eastAsia="SimSun"/>
          <w:bCs/>
          <w:sz w:val="24"/>
          <w:szCs w:val="24"/>
          <w:lang w:val="en-US" w:eastAsia="zh-CN"/>
        </w:rPr>
        <w:t>Chicago</w:t>
      </w:r>
      <w:r w:rsidR="00537809" w:rsidRPr="00080559">
        <w:rPr>
          <w:rFonts w:eastAsia="SimSun"/>
          <w:bCs/>
          <w:sz w:val="24"/>
          <w:szCs w:val="24"/>
          <w:lang w:val="en-US" w:eastAsia="zh-CN"/>
        </w:rPr>
        <w:t xml:space="preserve">, </w:t>
      </w:r>
      <w:r w:rsidRPr="00080559">
        <w:rPr>
          <w:rFonts w:eastAsia="SimSun"/>
          <w:bCs/>
          <w:sz w:val="24"/>
          <w:szCs w:val="24"/>
          <w:lang w:val="en-US" w:eastAsia="zh-CN"/>
        </w:rPr>
        <w:t>USA</w:t>
      </w:r>
      <w:r w:rsidR="00537809" w:rsidRPr="00080559">
        <w:rPr>
          <w:rFonts w:eastAsia="SimSun"/>
          <w:bCs/>
          <w:sz w:val="24"/>
          <w:szCs w:val="24"/>
          <w:lang w:val="en-US" w:eastAsia="zh-CN"/>
        </w:rPr>
        <w:t xml:space="preserve">, </w:t>
      </w:r>
      <w:r w:rsidRPr="00080559">
        <w:rPr>
          <w:rFonts w:eastAsia="SimSun"/>
          <w:bCs/>
          <w:sz w:val="24"/>
          <w:szCs w:val="24"/>
          <w:lang w:val="en-US" w:eastAsia="zh-CN"/>
        </w:rPr>
        <w:t>13</w:t>
      </w:r>
      <w:r w:rsidR="0018542A" w:rsidRPr="00080559">
        <w:rPr>
          <w:rFonts w:eastAsia="SimSun"/>
          <w:bCs/>
          <w:sz w:val="24"/>
          <w:szCs w:val="24"/>
          <w:lang w:val="en-US" w:eastAsia="zh-CN"/>
        </w:rPr>
        <w:t xml:space="preserve"> </w:t>
      </w:r>
      <w:r w:rsidR="00537809" w:rsidRPr="00080559">
        <w:rPr>
          <w:rFonts w:eastAsia="SimSun"/>
          <w:bCs/>
          <w:sz w:val="24"/>
          <w:szCs w:val="24"/>
          <w:lang w:val="en-US" w:eastAsia="zh-CN"/>
        </w:rPr>
        <w:t xml:space="preserve">– </w:t>
      </w:r>
      <w:r w:rsidR="004E7553" w:rsidRPr="00080559">
        <w:rPr>
          <w:rFonts w:eastAsia="SimSun"/>
          <w:bCs/>
          <w:sz w:val="24"/>
          <w:szCs w:val="24"/>
          <w:lang w:val="en-US" w:eastAsia="zh-CN"/>
        </w:rPr>
        <w:t>1</w:t>
      </w:r>
      <w:r w:rsidRPr="00080559">
        <w:rPr>
          <w:rFonts w:eastAsia="SimSun"/>
          <w:bCs/>
          <w:sz w:val="24"/>
          <w:szCs w:val="24"/>
          <w:lang w:val="en-US" w:eastAsia="zh-CN"/>
        </w:rPr>
        <w:t>7</w:t>
      </w:r>
      <w:r w:rsidR="00537809" w:rsidRPr="00080559">
        <w:rPr>
          <w:rFonts w:eastAsia="SimSun"/>
          <w:bCs/>
          <w:sz w:val="24"/>
          <w:szCs w:val="24"/>
          <w:lang w:val="en-US" w:eastAsia="zh-CN"/>
        </w:rPr>
        <w:t xml:space="preserve"> </w:t>
      </w:r>
      <w:r w:rsidRPr="00080559">
        <w:rPr>
          <w:rFonts w:eastAsia="SimSun"/>
          <w:bCs/>
          <w:sz w:val="24"/>
          <w:szCs w:val="24"/>
          <w:lang w:val="en-US" w:eastAsia="zh-CN"/>
        </w:rPr>
        <w:t>November</w:t>
      </w:r>
      <w:r w:rsidR="00537809" w:rsidRPr="00080559">
        <w:rPr>
          <w:rFonts w:eastAsia="SimSun"/>
          <w:bCs/>
          <w:sz w:val="24"/>
          <w:szCs w:val="24"/>
          <w:lang w:val="en-US" w:eastAsia="zh-CN"/>
        </w:rPr>
        <w:t xml:space="preserve"> 2023</w:t>
      </w:r>
      <w:r w:rsidR="00A209D6" w:rsidRPr="00080559">
        <w:rPr>
          <w:rFonts w:eastAsia="SimSun"/>
          <w:noProof w:val="0"/>
          <w:sz w:val="24"/>
          <w:szCs w:val="24"/>
          <w:lang w:val="en-US" w:eastAsia="zh-CN"/>
        </w:rPr>
        <w:tab/>
      </w:r>
    </w:p>
    <w:p w14:paraId="2E02E5F5" w14:textId="77777777" w:rsidR="00A209D6" w:rsidRPr="00080559" w:rsidRDefault="00A209D6" w:rsidP="00A209D6">
      <w:pPr>
        <w:pStyle w:val="Header"/>
        <w:rPr>
          <w:bCs/>
          <w:noProof w:val="0"/>
          <w:sz w:val="24"/>
          <w:lang w:val="en-US"/>
        </w:rPr>
      </w:pPr>
    </w:p>
    <w:p w14:paraId="403CB9C0" w14:textId="77777777" w:rsidR="00A209D6" w:rsidRPr="00080559" w:rsidRDefault="00A209D6" w:rsidP="00A209D6">
      <w:pPr>
        <w:pStyle w:val="Header"/>
        <w:rPr>
          <w:bCs/>
          <w:noProof w:val="0"/>
          <w:sz w:val="24"/>
          <w:lang w:val="en-US"/>
        </w:rPr>
      </w:pPr>
    </w:p>
    <w:p w14:paraId="310B92C9" w14:textId="0AC4312D" w:rsidR="00446C3A" w:rsidRPr="00080559" w:rsidRDefault="00446C3A" w:rsidP="00446C3A">
      <w:pPr>
        <w:pStyle w:val="CRCoverPage"/>
        <w:tabs>
          <w:tab w:val="left" w:pos="1985"/>
        </w:tabs>
        <w:rPr>
          <w:rFonts w:cs="Arial"/>
          <w:b/>
          <w:bCs/>
          <w:sz w:val="24"/>
          <w:lang w:val="en-US" w:eastAsia="ja-JP"/>
        </w:rPr>
      </w:pPr>
      <w:r w:rsidRPr="00080559">
        <w:rPr>
          <w:rFonts w:cs="Arial"/>
          <w:b/>
          <w:bCs/>
          <w:sz w:val="24"/>
          <w:lang w:val="en-US"/>
        </w:rPr>
        <w:t>Agenda item:</w:t>
      </w:r>
      <w:r w:rsidRPr="00080559">
        <w:rPr>
          <w:rFonts w:cs="Arial"/>
          <w:b/>
          <w:bCs/>
          <w:sz w:val="24"/>
          <w:lang w:val="en-US"/>
        </w:rPr>
        <w:tab/>
      </w:r>
      <w:r w:rsidR="002A4829" w:rsidRPr="00080559">
        <w:rPr>
          <w:rFonts w:cs="Arial"/>
          <w:b/>
          <w:bCs/>
          <w:sz w:val="24"/>
          <w:lang w:val="en-US"/>
        </w:rPr>
        <w:t>7.25</w:t>
      </w:r>
      <w:r w:rsidRPr="00080559">
        <w:rPr>
          <w:rFonts w:cs="Arial"/>
          <w:b/>
          <w:bCs/>
          <w:sz w:val="24"/>
          <w:lang w:val="en-US" w:eastAsia="ja-JP"/>
        </w:rPr>
        <w:t>.</w:t>
      </w:r>
      <w:r w:rsidR="002A4829" w:rsidRPr="00080559">
        <w:rPr>
          <w:rFonts w:cs="Arial"/>
          <w:b/>
          <w:bCs/>
          <w:sz w:val="24"/>
          <w:lang w:val="en-US" w:eastAsia="ja-JP"/>
        </w:rPr>
        <w:t>1</w:t>
      </w:r>
      <w:r w:rsidR="00263B2A" w:rsidRPr="00080559">
        <w:rPr>
          <w:rFonts w:cs="Arial"/>
          <w:b/>
          <w:bCs/>
          <w:sz w:val="24"/>
          <w:lang w:val="en-US" w:eastAsia="ja-JP"/>
        </w:rPr>
        <w:t>.7</w:t>
      </w:r>
    </w:p>
    <w:p w14:paraId="73188B46" w14:textId="77777777" w:rsidR="00446C3A" w:rsidRPr="00080559" w:rsidRDefault="00446C3A" w:rsidP="00446C3A">
      <w:pPr>
        <w:tabs>
          <w:tab w:val="left" w:pos="1985"/>
        </w:tabs>
        <w:ind w:left="1985" w:hanging="1985"/>
        <w:rPr>
          <w:rFonts w:ascii="Arial" w:hAnsi="Arial" w:cs="Arial"/>
          <w:b/>
          <w:bCs/>
          <w:sz w:val="24"/>
          <w:lang w:val="en-US"/>
        </w:rPr>
      </w:pPr>
      <w:r w:rsidRPr="00080559">
        <w:rPr>
          <w:rFonts w:ascii="Arial" w:hAnsi="Arial" w:cs="Arial"/>
          <w:b/>
          <w:bCs/>
          <w:sz w:val="24"/>
          <w:lang w:val="en-US"/>
        </w:rPr>
        <w:t>Source:</w:t>
      </w:r>
      <w:r w:rsidRPr="00080559">
        <w:rPr>
          <w:rFonts w:ascii="Arial" w:hAnsi="Arial" w:cs="Arial"/>
          <w:b/>
          <w:bCs/>
          <w:sz w:val="24"/>
          <w:lang w:val="en-US"/>
        </w:rPr>
        <w:tab/>
        <w:t>Nokia, Nokia Shanghai Bell</w:t>
      </w:r>
    </w:p>
    <w:p w14:paraId="553D264F" w14:textId="4EEC33E6" w:rsidR="00446C3A" w:rsidRPr="00080559" w:rsidRDefault="00446C3A" w:rsidP="00446C3A">
      <w:pPr>
        <w:ind w:left="1985" w:hanging="1985"/>
        <w:rPr>
          <w:rFonts w:ascii="Arial" w:hAnsi="Arial" w:cs="Arial"/>
          <w:b/>
          <w:bCs/>
          <w:sz w:val="24"/>
          <w:lang w:val="en-US"/>
        </w:rPr>
      </w:pPr>
      <w:r w:rsidRPr="00080559">
        <w:rPr>
          <w:rFonts w:ascii="Arial" w:hAnsi="Arial" w:cs="Arial"/>
          <w:b/>
          <w:bCs/>
          <w:sz w:val="24"/>
          <w:lang w:val="en-US"/>
        </w:rPr>
        <w:t>Title:</w:t>
      </w:r>
      <w:r w:rsidRPr="00080559">
        <w:rPr>
          <w:rFonts w:ascii="Arial" w:hAnsi="Arial" w:cs="Arial"/>
          <w:b/>
          <w:bCs/>
          <w:sz w:val="24"/>
          <w:lang w:val="en-US"/>
        </w:rPr>
        <w:tab/>
      </w:r>
      <w:r w:rsidR="009D5219" w:rsidRPr="009D5219">
        <w:rPr>
          <w:rFonts w:ascii="Arial" w:hAnsi="Arial" w:cs="Arial"/>
          <w:b/>
          <w:bCs/>
          <w:sz w:val="24"/>
          <w:lang w:val="en-US"/>
        </w:rPr>
        <w:t xml:space="preserve">Discussion on signalling </w:t>
      </w:r>
      <w:r w:rsidR="00C5029F">
        <w:rPr>
          <w:rFonts w:ascii="Arial" w:hAnsi="Arial" w:cs="Arial"/>
          <w:b/>
          <w:bCs/>
          <w:sz w:val="24"/>
          <w:lang w:val="en-US"/>
        </w:rPr>
        <w:t>to support MU-MIMO</w:t>
      </w:r>
      <w:r w:rsidR="009D5219" w:rsidRPr="009D5219">
        <w:rPr>
          <w:rFonts w:ascii="Arial" w:hAnsi="Arial" w:cs="Arial"/>
          <w:b/>
          <w:bCs/>
          <w:sz w:val="24"/>
          <w:lang w:val="en-US"/>
        </w:rPr>
        <w:t xml:space="preserve"> advanced receiver</w:t>
      </w:r>
      <w:r w:rsidR="00E37931">
        <w:rPr>
          <w:rFonts w:ascii="Arial" w:hAnsi="Arial" w:cs="Arial"/>
          <w:b/>
          <w:bCs/>
          <w:sz w:val="24"/>
          <w:lang w:val="en-US"/>
        </w:rPr>
        <w:t>s</w:t>
      </w:r>
    </w:p>
    <w:p w14:paraId="25F387E8" w14:textId="0345C39E" w:rsidR="00446C3A" w:rsidRPr="00080559" w:rsidRDefault="00446C3A" w:rsidP="00446C3A">
      <w:pPr>
        <w:ind w:left="1985" w:hanging="1985"/>
        <w:rPr>
          <w:rFonts w:ascii="Arial" w:hAnsi="Arial" w:cs="Arial"/>
          <w:b/>
          <w:bCs/>
          <w:sz w:val="24"/>
          <w:lang w:val="en-US"/>
        </w:rPr>
      </w:pPr>
      <w:r w:rsidRPr="00080559">
        <w:rPr>
          <w:rFonts w:ascii="Arial" w:hAnsi="Arial" w:cs="Arial"/>
          <w:b/>
          <w:bCs/>
          <w:sz w:val="24"/>
          <w:lang w:val="en-US"/>
        </w:rPr>
        <w:t>WID/SID:</w:t>
      </w:r>
      <w:r w:rsidRPr="00080559">
        <w:rPr>
          <w:rFonts w:ascii="Arial" w:hAnsi="Arial" w:cs="Arial"/>
          <w:b/>
          <w:bCs/>
          <w:sz w:val="24"/>
          <w:lang w:val="en-US"/>
        </w:rPr>
        <w:tab/>
      </w:r>
      <w:r w:rsidR="007F71E3" w:rsidRPr="00212DBD">
        <w:rPr>
          <w:rFonts w:ascii="Arial" w:hAnsi="Arial" w:cs="Arial"/>
          <w:b/>
          <w:bCs/>
          <w:sz w:val="22"/>
          <w:szCs w:val="22"/>
        </w:rPr>
        <w:t>NR_demod_enh3</w:t>
      </w:r>
      <w:r w:rsidR="007F71E3">
        <w:rPr>
          <w:rFonts w:ascii="Arial" w:hAnsi="Arial" w:cs="Arial"/>
          <w:b/>
          <w:bCs/>
          <w:sz w:val="22"/>
          <w:szCs w:val="22"/>
        </w:rPr>
        <w:t>-Core</w:t>
      </w:r>
      <w:r w:rsidR="00A05DBF">
        <w:rPr>
          <w:rFonts w:ascii="Arial" w:hAnsi="Arial" w:cs="Arial"/>
          <w:b/>
          <w:bCs/>
          <w:sz w:val="22"/>
          <w:szCs w:val="22"/>
        </w:rPr>
        <w:t xml:space="preserve"> - Release 18</w:t>
      </w:r>
    </w:p>
    <w:p w14:paraId="6FEB19D6" w14:textId="77777777" w:rsidR="00446C3A" w:rsidRPr="00080559" w:rsidRDefault="00446C3A" w:rsidP="00446C3A">
      <w:pPr>
        <w:tabs>
          <w:tab w:val="left" w:pos="1985"/>
        </w:tabs>
        <w:rPr>
          <w:rFonts w:ascii="Arial" w:hAnsi="Arial" w:cs="Arial"/>
          <w:b/>
          <w:bCs/>
          <w:sz w:val="24"/>
          <w:lang w:val="en-US"/>
        </w:rPr>
      </w:pPr>
      <w:r w:rsidRPr="00080559">
        <w:rPr>
          <w:rFonts w:ascii="Arial" w:hAnsi="Arial" w:cs="Arial"/>
          <w:b/>
          <w:bCs/>
          <w:sz w:val="24"/>
          <w:lang w:val="en-US"/>
        </w:rPr>
        <w:t>Document for:</w:t>
      </w:r>
      <w:r w:rsidRPr="00080559">
        <w:rPr>
          <w:rFonts w:ascii="Arial" w:hAnsi="Arial" w:cs="Arial"/>
          <w:b/>
          <w:bCs/>
          <w:sz w:val="24"/>
          <w:lang w:val="en-US"/>
        </w:rPr>
        <w:tab/>
        <w:t>Discussion and Decision</w:t>
      </w:r>
    </w:p>
    <w:p w14:paraId="294B1FC1" w14:textId="77777777" w:rsidR="00A209D6" w:rsidRPr="00080559" w:rsidRDefault="00A209D6" w:rsidP="00A209D6">
      <w:pPr>
        <w:pStyle w:val="Heading1"/>
        <w:rPr>
          <w:lang w:val="en-US"/>
        </w:rPr>
      </w:pPr>
      <w:r w:rsidRPr="00080559">
        <w:rPr>
          <w:lang w:val="en-US"/>
        </w:rPr>
        <w:t>1</w:t>
      </w:r>
      <w:r w:rsidRPr="00080559">
        <w:rPr>
          <w:lang w:val="en-US"/>
        </w:rPr>
        <w:tab/>
        <w:t>Introduction</w:t>
      </w:r>
    </w:p>
    <w:p w14:paraId="5A0BDD50" w14:textId="5E398C95" w:rsidR="00922897" w:rsidRPr="00080559" w:rsidRDefault="007F2281" w:rsidP="009339CB">
      <w:pPr>
        <w:rPr>
          <w:lang w:val="en-US"/>
        </w:rPr>
      </w:pPr>
      <w:r w:rsidRPr="00080559">
        <w:rPr>
          <w:lang w:val="en-US"/>
        </w:rPr>
        <w:t xml:space="preserve">RAN4 </w:t>
      </w:r>
      <w:r w:rsidR="00AE5F5F" w:rsidRPr="00080559">
        <w:rPr>
          <w:lang w:val="en-US"/>
        </w:rPr>
        <w:t xml:space="preserve">has requested RAN2 to specify </w:t>
      </w:r>
      <w:r w:rsidR="00414C25">
        <w:rPr>
          <w:lang w:val="en-US"/>
        </w:rPr>
        <w:t xml:space="preserve">network </w:t>
      </w:r>
      <w:r w:rsidR="00371E8A">
        <w:rPr>
          <w:lang w:val="en-US"/>
        </w:rPr>
        <w:t xml:space="preserve">signalling to </w:t>
      </w:r>
      <w:r w:rsidR="00414C25">
        <w:rPr>
          <w:lang w:val="en-US"/>
        </w:rPr>
        <w:t>assist a UE supporting</w:t>
      </w:r>
      <w:r w:rsidR="00B1123C" w:rsidRPr="00080559">
        <w:rPr>
          <w:lang w:val="en-US"/>
        </w:rPr>
        <w:t xml:space="preserve"> Rel-18</w:t>
      </w:r>
      <w:r w:rsidR="00AE5F5F" w:rsidRPr="00080559">
        <w:rPr>
          <w:lang w:val="en-US"/>
        </w:rPr>
        <w:t xml:space="preserve"> </w:t>
      </w:r>
      <w:r w:rsidR="00414C25">
        <w:rPr>
          <w:lang w:val="en-US"/>
        </w:rPr>
        <w:t>MU-MIMO advanced receiver(s)</w:t>
      </w:r>
      <w:r w:rsidR="00922897" w:rsidRPr="00080559">
        <w:rPr>
          <w:lang w:val="en-US"/>
        </w:rPr>
        <w:t xml:space="preserve"> in</w:t>
      </w:r>
      <w:r w:rsidR="000C67AB">
        <w:rPr>
          <w:lang w:val="en-US"/>
        </w:rPr>
        <w:t xml:space="preserve"> the LS</w:t>
      </w:r>
      <w:r w:rsidR="00922897" w:rsidRPr="00080559">
        <w:rPr>
          <w:lang w:val="en-US"/>
        </w:rPr>
        <w:t xml:space="preserve"> </w:t>
      </w:r>
      <w:hyperlink r:id="rId13" w:history="1">
        <w:r w:rsidR="00414C25">
          <w:rPr>
            <w:rStyle w:val="Hyperlink"/>
            <w:lang w:val="en-US"/>
          </w:rPr>
          <w:t>R4-2316980</w:t>
        </w:r>
      </w:hyperlink>
      <w:r w:rsidR="00922897" w:rsidRPr="00080559">
        <w:rPr>
          <w:lang w:val="en-US"/>
        </w:rPr>
        <w:t>.</w:t>
      </w:r>
      <w:r w:rsidR="003B0C14">
        <w:rPr>
          <w:lang w:val="en-US"/>
        </w:rPr>
        <w:t xml:space="preserve"> </w:t>
      </w:r>
      <w:r w:rsidR="00922897" w:rsidRPr="00080559">
        <w:rPr>
          <w:lang w:val="en-US"/>
        </w:rPr>
        <w:t xml:space="preserve">In this paper, </w:t>
      </w:r>
      <w:r w:rsidR="00922897" w:rsidRPr="00DD3530">
        <w:rPr>
          <w:lang w:val="en-US"/>
        </w:rPr>
        <w:t>we discuss th</w:t>
      </w:r>
      <w:r w:rsidR="000C67AB" w:rsidRPr="00DD3530">
        <w:rPr>
          <w:lang w:val="en-US"/>
        </w:rPr>
        <w:t xml:space="preserve">e content of the LS and </w:t>
      </w:r>
      <w:r w:rsidR="00DD3530" w:rsidRPr="00DD3530">
        <w:rPr>
          <w:lang w:val="en-US"/>
        </w:rPr>
        <w:t>propose</w:t>
      </w:r>
      <w:r w:rsidR="00DD3530">
        <w:rPr>
          <w:lang w:val="en-US"/>
        </w:rPr>
        <w:t xml:space="preserve"> the general signalling structure to be adopted</w:t>
      </w:r>
      <w:r w:rsidR="00922897" w:rsidRPr="00080559">
        <w:rPr>
          <w:lang w:val="en-US"/>
        </w:rPr>
        <w:t>.</w:t>
      </w:r>
    </w:p>
    <w:p w14:paraId="7D484B6E" w14:textId="27C56E8A" w:rsidR="009339CB" w:rsidRPr="00080559" w:rsidRDefault="009339CB" w:rsidP="009339CB">
      <w:pPr>
        <w:pStyle w:val="Heading1"/>
        <w:rPr>
          <w:lang w:val="en-US"/>
        </w:rPr>
      </w:pPr>
      <w:r w:rsidRPr="00080559">
        <w:rPr>
          <w:lang w:val="en-US"/>
        </w:rPr>
        <w:t>2</w:t>
      </w:r>
      <w:r w:rsidRPr="00080559">
        <w:rPr>
          <w:lang w:val="en-US"/>
        </w:rPr>
        <w:tab/>
      </w:r>
      <w:r w:rsidR="00EF3E5E" w:rsidRPr="00080559">
        <w:rPr>
          <w:lang w:val="en-US"/>
        </w:rPr>
        <w:t>Discussion</w:t>
      </w:r>
    </w:p>
    <w:p w14:paraId="5982B445" w14:textId="2E61E239" w:rsidR="009339CB" w:rsidRPr="00080559" w:rsidRDefault="009339CB" w:rsidP="009339CB">
      <w:pPr>
        <w:pStyle w:val="Heading2"/>
        <w:rPr>
          <w:lang w:val="en-US"/>
        </w:rPr>
      </w:pPr>
      <w:r w:rsidRPr="00080559">
        <w:rPr>
          <w:lang w:val="en-US"/>
        </w:rPr>
        <w:t>2.1</w:t>
      </w:r>
      <w:r w:rsidRPr="00080559">
        <w:rPr>
          <w:lang w:val="en-US"/>
        </w:rPr>
        <w:tab/>
      </w:r>
      <w:r w:rsidR="00EF3E5E" w:rsidRPr="00080559">
        <w:rPr>
          <w:lang w:val="en-US"/>
        </w:rPr>
        <w:t>Content of LS R4-231</w:t>
      </w:r>
      <w:r w:rsidR="004022AA">
        <w:rPr>
          <w:lang w:val="en-US"/>
        </w:rPr>
        <w:t>6980</w:t>
      </w:r>
    </w:p>
    <w:p w14:paraId="24C4BFDF" w14:textId="76770FC9" w:rsidR="00F05554" w:rsidRDefault="00F05554" w:rsidP="00F05554">
      <w:pPr>
        <w:pBdr>
          <w:bottom w:val="single" w:sz="6" w:space="1" w:color="auto"/>
        </w:pBdr>
        <w:rPr>
          <w:lang w:val="en-US"/>
        </w:rPr>
      </w:pPr>
      <w:r w:rsidRPr="00080559">
        <w:rPr>
          <w:lang w:val="en-US"/>
        </w:rPr>
        <w:t>The contents of the LS are copied below:</w:t>
      </w:r>
    </w:p>
    <w:p w14:paraId="25823F1C" w14:textId="77777777" w:rsidR="00C03B17" w:rsidRDefault="00C03B17" w:rsidP="00C03B17">
      <w:pPr>
        <w:spacing w:afterLines="50" w:after="120"/>
        <w:rPr>
          <w:rFonts w:ascii="Arial" w:hAnsi="Arial" w:cs="Arial"/>
          <w:b/>
        </w:rPr>
      </w:pPr>
      <w:r>
        <w:rPr>
          <w:rFonts w:ascii="Arial" w:hAnsi="Arial" w:cs="Arial"/>
          <w:b/>
        </w:rPr>
        <w:t>1. Overall Description:</w:t>
      </w:r>
    </w:p>
    <w:p w14:paraId="57478905" w14:textId="77777777" w:rsidR="00F67A19" w:rsidRPr="00CE65E1" w:rsidRDefault="00F67A19" w:rsidP="00F67A19">
      <w:pPr>
        <w:spacing w:after="120"/>
        <w:rPr>
          <w:lang w:eastAsia="zh-CN"/>
        </w:rPr>
      </w:pPr>
      <w:r w:rsidRPr="00CE65E1">
        <w:t>Within the Release 18 work item on further enhancement on NR demodulation performance</w:t>
      </w:r>
      <w:r>
        <w:t xml:space="preserve"> </w:t>
      </w:r>
      <w:r w:rsidRPr="00B47F5F">
        <w:t>evolution</w:t>
      </w:r>
      <w:r w:rsidRPr="00CE65E1">
        <w:t xml:space="preserve"> (</w:t>
      </w:r>
      <w:r w:rsidRPr="00CE65E1">
        <w:rPr>
          <w:lang w:eastAsia="zh-CN"/>
        </w:rPr>
        <w:t>NR_</w:t>
      </w:r>
      <w:r>
        <w:rPr>
          <w:lang w:eastAsia="zh-CN"/>
        </w:rPr>
        <w:t>Demod_enh3</w:t>
      </w:r>
      <w:r w:rsidRPr="00CE65E1">
        <w:t xml:space="preserve">), RAN4 </w:t>
      </w:r>
      <w:r w:rsidRPr="00CE65E1">
        <w:rPr>
          <w:lang w:eastAsia="zh-CN"/>
        </w:rPr>
        <w:t xml:space="preserve">has </w:t>
      </w:r>
      <w:r w:rsidRPr="00CE65E1">
        <w:t>discuss</w:t>
      </w:r>
      <w:r w:rsidRPr="00CE65E1">
        <w:rPr>
          <w:lang w:eastAsia="zh-CN"/>
        </w:rPr>
        <w:t>ed</w:t>
      </w:r>
      <w:r w:rsidRPr="00CE65E1">
        <w:t xml:space="preserve"> </w:t>
      </w:r>
      <w:r>
        <w:t xml:space="preserve">the need for </w:t>
      </w:r>
      <w:r w:rsidRPr="00CE65E1">
        <w:rPr>
          <w:bCs/>
        </w:rPr>
        <w:t>UE network assistan</w:t>
      </w:r>
      <w:r>
        <w:rPr>
          <w:bCs/>
        </w:rPr>
        <w:t>ce</w:t>
      </w:r>
      <w:r w:rsidRPr="00CE65E1">
        <w:rPr>
          <w:bCs/>
        </w:rPr>
        <w:t xml:space="preserve"> signalling</w:t>
      </w:r>
      <w:r w:rsidRPr="00CE65E1">
        <w:t xml:space="preserve"> for MU-MIMO advanced receiver(s) for the UEs capable of </w:t>
      </w:r>
      <w:r w:rsidRPr="00CE65E1">
        <w:rPr>
          <w:lang w:eastAsia="zh-CN"/>
        </w:rPr>
        <w:t>utilizing advance</w:t>
      </w:r>
      <w:r>
        <w:rPr>
          <w:lang w:eastAsia="zh-CN"/>
        </w:rPr>
        <w:t>d</w:t>
      </w:r>
      <w:r w:rsidRPr="00CE65E1">
        <w:rPr>
          <w:lang w:eastAsia="zh-CN"/>
        </w:rPr>
        <w:t xml:space="preserve"> receiver supporting cancellation of 1 or more co-scheduled UEs.</w:t>
      </w:r>
    </w:p>
    <w:p w14:paraId="6E606C37" w14:textId="77777777" w:rsidR="00F67A19" w:rsidRDefault="00F67A19" w:rsidP="00F67A19">
      <w:pPr>
        <w:spacing w:after="120"/>
        <w:rPr>
          <w:lang w:eastAsia="zh-CN"/>
        </w:rPr>
      </w:pPr>
      <w:r>
        <w:rPr>
          <w:lang w:eastAsia="zh-CN"/>
        </w:rPr>
        <w:t xml:space="preserve">As an outcome, </w:t>
      </w:r>
      <w:r w:rsidRPr="00CE65E1">
        <w:rPr>
          <w:lang w:eastAsia="zh-CN"/>
        </w:rPr>
        <w:t xml:space="preserve">RAN4 has agreed </w:t>
      </w:r>
      <w:r>
        <w:rPr>
          <w:lang w:eastAsia="zh-CN"/>
        </w:rPr>
        <w:t>it is beneficial</w:t>
      </w:r>
      <w:r w:rsidRPr="00CE65E1">
        <w:rPr>
          <w:lang w:eastAsia="zh-CN"/>
        </w:rPr>
        <w:t xml:space="preserve"> to introduce new Rel-18 RRC </w:t>
      </w:r>
      <w:r w:rsidRPr="00CE65E1">
        <w:t>based</w:t>
      </w:r>
      <w:r w:rsidRPr="00CE65E1">
        <w:rPr>
          <w:lang w:eastAsia="zh-CN"/>
        </w:rPr>
        <w:t xml:space="preserve"> network assistan</w:t>
      </w:r>
      <w:r>
        <w:rPr>
          <w:lang w:eastAsia="zh-CN"/>
        </w:rPr>
        <w:t>ce</w:t>
      </w:r>
      <w:r w:rsidRPr="00CE65E1">
        <w:rPr>
          <w:lang w:eastAsia="zh-CN"/>
        </w:rPr>
        <w:t xml:space="preserve"> signalling </w:t>
      </w:r>
      <w:r>
        <w:rPr>
          <w:lang w:eastAsia="zh-CN"/>
        </w:rPr>
        <w:t>to</w:t>
      </w:r>
      <w:r w:rsidRPr="00CE65E1">
        <w:rPr>
          <w:lang w:eastAsia="zh-CN"/>
        </w:rPr>
        <w:t xml:space="preserve"> assist UEs supporting MU-MIMO advanced receiver(s)</w:t>
      </w:r>
      <w:r>
        <w:rPr>
          <w:lang w:eastAsia="zh-CN"/>
        </w:rPr>
        <w:t xml:space="preserve"> by providing additional information related to co-scheduled UE(s)</w:t>
      </w:r>
      <w:r w:rsidRPr="00CE65E1">
        <w:rPr>
          <w:lang w:eastAsia="zh-CN"/>
        </w:rPr>
        <w:t>.</w:t>
      </w:r>
    </w:p>
    <w:p w14:paraId="0481C512" w14:textId="77777777" w:rsidR="00F67A19" w:rsidRDefault="00F67A19" w:rsidP="00F67A19">
      <w:pPr>
        <w:spacing w:after="120"/>
      </w:pPr>
      <w:r w:rsidRPr="00CE65E1">
        <w:rPr>
          <w:lang w:eastAsia="zh-CN"/>
        </w:rPr>
        <w:t>R</w:t>
      </w:r>
      <w:r w:rsidRPr="00CE65E1">
        <w:t xml:space="preserve">egarding the content of the </w:t>
      </w:r>
      <w:r w:rsidRPr="00CE65E1">
        <w:rPr>
          <w:lang w:eastAsia="zh-CN"/>
        </w:rPr>
        <w:t>Rel-18 new RRC network assistance signalling,</w:t>
      </w:r>
      <w:r w:rsidRPr="00CE65E1">
        <w:t xml:space="preserve"> RAN4 has agreed the need for the following:</w:t>
      </w:r>
    </w:p>
    <w:p w14:paraId="0A15DD89" w14:textId="77777777" w:rsidR="00F67A19" w:rsidRPr="005E148E" w:rsidRDefault="00F67A19" w:rsidP="00F67A19">
      <w:pPr>
        <w:spacing w:after="120"/>
        <w:rPr>
          <w:color w:val="000000"/>
          <w:lang w:eastAsia="zh-CN"/>
        </w:rPr>
      </w:pPr>
      <w:bookmarkStart w:id="0" w:name="_Hlk148002354"/>
      <w:r w:rsidRPr="005E148E">
        <w:rPr>
          <w:color w:val="000000"/>
        </w:rPr>
        <w:t>Dedicated RRC signalling is provided to the UE (target UE) to indicate the information in each of the following bullets separately</w:t>
      </w:r>
      <w:bookmarkEnd w:id="0"/>
      <w:r>
        <w:rPr>
          <w:color w:val="000000"/>
        </w:rPr>
        <w:t>,</w:t>
      </w:r>
      <w:r w:rsidRPr="005E148E">
        <w:rPr>
          <w:color w:val="000000"/>
        </w:rPr>
        <w:t xml:space="preserve"> when the information is available</w:t>
      </w:r>
      <w:r w:rsidRPr="005E148E">
        <w:rPr>
          <w:color w:val="000000"/>
          <w:lang w:eastAsia="zh-CN"/>
        </w:rPr>
        <w:t>:</w:t>
      </w:r>
    </w:p>
    <w:p w14:paraId="03E094CF" w14:textId="77777777" w:rsidR="00F67A19" w:rsidRPr="00374238" w:rsidRDefault="00F67A19" w:rsidP="00F67A19">
      <w:pPr>
        <w:pStyle w:val="ListParagraph"/>
        <w:numPr>
          <w:ilvl w:val="0"/>
          <w:numId w:val="10"/>
        </w:numPr>
        <w:ind w:leftChars="0"/>
        <w:rPr>
          <w:rFonts w:ascii="Times New Roman" w:hAnsi="Times New Roman"/>
        </w:rPr>
      </w:pPr>
      <w:r w:rsidRPr="00374238">
        <w:rPr>
          <w:rFonts w:ascii="Times New Roman" w:hAnsi="Times New Roman"/>
        </w:rPr>
        <w:t>For the target and any co-scheduled UEs in different CDM groups and with the same DMRS sequence, whether the target UE can assume the precoding and resource allocation of the co-scheduled UE are the same in the PRG-level grid configured to the target UE when PRG=2 or 4.</w:t>
      </w:r>
    </w:p>
    <w:p w14:paraId="59B9857A" w14:textId="77777777" w:rsidR="00F67A19" w:rsidRPr="005E148E" w:rsidRDefault="00F67A19" w:rsidP="00F67A19">
      <w:pPr>
        <w:pStyle w:val="a0"/>
        <w:numPr>
          <w:ilvl w:val="0"/>
          <w:numId w:val="10"/>
        </w:numPr>
        <w:autoSpaceDE w:val="0"/>
        <w:autoSpaceDN w:val="0"/>
        <w:snapToGrid w:val="0"/>
        <w:ind w:leftChars="0"/>
        <w:contextualSpacing/>
        <w:rPr>
          <w:rFonts w:ascii="Times New Roman" w:hAnsi="Times New Roman" w:cs="Times New Roman"/>
          <w:color w:val="000000"/>
        </w:rPr>
      </w:pPr>
      <w:r w:rsidRPr="005E148E">
        <w:rPr>
          <w:rFonts w:ascii="Times New Roman" w:hAnsi="Times New Roman" w:cs="Times New Roman"/>
          <w:color w:val="000000"/>
        </w:rPr>
        <w:t>Whether the DM-RS power boosting configurations (i.e., Number of DM-RS CDM groups without data, TS38.214 table 4.1-1) of all the co-scheduled UE(s), which has the same DM-RS sequence as the target UE, is the same as the target UE.</w:t>
      </w:r>
    </w:p>
    <w:p w14:paraId="3D428B53" w14:textId="77777777" w:rsidR="00F67A19" w:rsidRPr="005E148E" w:rsidRDefault="00F67A19" w:rsidP="00F67A19">
      <w:pPr>
        <w:pStyle w:val="a0"/>
        <w:numPr>
          <w:ilvl w:val="0"/>
          <w:numId w:val="10"/>
        </w:numPr>
        <w:autoSpaceDE w:val="0"/>
        <w:autoSpaceDN w:val="0"/>
        <w:snapToGrid w:val="0"/>
        <w:ind w:leftChars="0"/>
        <w:contextualSpacing/>
        <w:rPr>
          <w:rFonts w:ascii="Times New Roman" w:hAnsi="Times New Roman" w:cs="Times New Roman"/>
          <w:color w:val="000000"/>
        </w:rPr>
      </w:pPr>
      <w:r w:rsidRPr="005E148E">
        <w:rPr>
          <w:rFonts w:ascii="Times New Roman" w:hAnsi="Times New Roman" w:cs="Times New Roman"/>
          <w:color w:val="000000"/>
        </w:rPr>
        <w:t>Whether the time domain resource assignment for PDSCH symbols of all the co-scheduled UE(s), which has the same DM-RS sequence as the target UE, is same as the target UE.</w:t>
      </w:r>
    </w:p>
    <w:p w14:paraId="3CE7C3D2" w14:textId="77777777" w:rsidR="00F67A19" w:rsidRPr="005E148E" w:rsidRDefault="00F67A19" w:rsidP="00F67A19">
      <w:pPr>
        <w:pStyle w:val="a0"/>
        <w:numPr>
          <w:ilvl w:val="0"/>
          <w:numId w:val="10"/>
        </w:numPr>
        <w:autoSpaceDE w:val="0"/>
        <w:autoSpaceDN w:val="0"/>
        <w:snapToGrid w:val="0"/>
        <w:ind w:leftChars="0"/>
        <w:contextualSpacing/>
        <w:rPr>
          <w:rFonts w:ascii="Times New Roman" w:hAnsi="Times New Roman" w:cs="Times New Roman"/>
          <w:color w:val="000000"/>
        </w:rPr>
      </w:pPr>
      <w:r w:rsidRPr="005E148E">
        <w:rPr>
          <w:rFonts w:ascii="Times New Roman" w:hAnsi="Times New Roman" w:cs="Times New Roman"/>
          <w:color w:val="000000"/>
        </w:rPr>
        <w:t>The MCS table with the highest modulation order among all MCS tables configured to the co-scheduled UE(s), which has the same DM-RS sequence as the target UE. The MCS table is one of the following:</w:t>
      </w:r>
    </w:p>
    <w:p w14:paraId="225032DF" w14:textId="77777777" w:rsidR="00F67A19" w:rsidRPr="005E148E" w:rsidRDefault="00F67A19" w:rsidP="00F67A19">
      <w:pPr>
        <w:pStyle w:val="a0"/>
        <w:numPr>
          <w:ilvl w:val="1"/>
          <w:numId w:val="10"/>
        </w:numPr>
        <w:autoSpaceDE w:val="0"/>
        <w:autoSpaceDN w:val="0"/>
        <w:snapToGrid w:val="0"/>
        <w:ind w:leftChars="0"/>
        <w:contextualSpacing/>
        <w:rPr>
          <w:rFonts w:ascii="Times New Roman" w:hAnsi="Times New Roman" w:cs="Times New Roman"/>
          <w:color w:val="000000"/>
        </w:rPr>
      </w:pPr>
      <w:r w:rsidRPr="005E148E">
        <w:rPr>
          <w:rFonts w:ascii="Times New Roman" w:hAnsi="Times New Roman" w:cs="Times New Roman"/>
          <w:color w:val="000000"/>
          <w:lang w:eastAsia="zh-CN"/>
        </w:rPr>
        <w:t>1024QAM MCS table(s) (Table 5.1.3.1-4 from TS38.214)</w:t>
      </w:r>
    </w:p>
    <w:p w14:paraId="79BC57D8" w14:textId="77777777" w:rsidR="00F67A19" w:rsidRPr="005E148E" w:rsidRDefault="00F67A19" w:rsidP="00F67A19">
      <w:pPr>
        <w:pStyle w:val="a0"/>
        <w:numPr>
          <w:ilvl w:val="1"/>
          <w:numId w:val="10"/>
        </w:numPr>
        <w:autoSpaceDE w:val="0"/>
        <w:autoSpaceDN w:val="0"/>
        <w:snapToGrid w:val="0"/>
        <w:ind w:leftChars="0"/>
        <w:contextualSpacing/>
        <w:rPr>
          <w:rFonts w:ascii="Times New Roman" w:hAnsi="Times New Roman" w:cs="Times New Roman"/>
          <w:color w:val="000000"/>
        </w:rPr>
      </w:pPr>
      <w:r w:rsidRPr="005E148E">
        <w:rPr>
          <w:rFonts w:ascii="Times New Roman" w:hAnsi="Times New Roman" w:cs="Times New Roman"/>
          <w:color w:val="000000"/>
          <w:lang w:eastAsia="zh-CN"/>
        </w:rPr>
        <w:t>256QAM MCS table(s) (Table 5.1.3.1-2 from TS38.214)</w:t>
      </w:r>
    </w:p>
    <w:p w14:paraId="4982FA92" w14:textId="77777777" w:rsidR="00F67A19" w:rsidRPr="005E148E" w:rsidRDefault="00F67A19" w:rsidP="00F67A19">
      <w:pPr>
        <w:pStyle w:val="a0"/>
        <w:numPr>
          <w:ilvl w:val="1"/>
          <w:numId w:val="10"/>
        </w:numPr>
        <w:autoSpaceDE w:val="0"/>
        <w:autoSpaceDN w:val="0"/>
        <w:snapToGrid w:val="0"/>
        <w:ind w:leftChars="0"/>
        <w:contextualSpacing/>
        <w:rPr>
          <w:rFonts w:ascii="Times New Roman" w:hAnsi="Times New Roman" w:cs="Times New Roman"/>
          <w:color w:val="000000"/>
        </w:rPr>
      </w:pPr>
      <w:r w:rsidRPr="005E148E">
        <w:rPr>
          <w:rFonts w:ascii="Times New Roman" w:hAnsi="Times New Roman" w:cs="Times New Roman"/>
          <w:color w:val="000000"/>
          <w:lang w:eastAsia="zh-CN"/>
        </w:rPr>
        <w:t>64QAM MCS tables (Table 5.1.3.1-1 or 5.1.3.1-3 from TS38.214)</w:t>
      </w:r>
    </w:p>
    <w:p w14:paraId="40D38BAE" w14:textId="77777777" w:rsidR="00F67A19" w:rsidRPr="005E148E" w:rsidRDefault="00F67A19" w:rsidP="00F67A19">
      <w:pPr>
        <w:pStyle w:val="a0"/>
        <w:autoSpaceDE w:val="0"/>
        <w:autoSpaceDN w:val="0"/>
        <w:snapToGrid w:val="0"/>
        <w:ind w:leftChars="0" w:hanging="840"/>
        <w:contextualSpacing/>
        <w:rPr>
          <w:rFonts w:ascii="Times New Roman" w:hAnsi="Times New Roman" w:cs="Times New Roman"/>
          <w:color w:val="000000"/>
          <w:sz w:val="21"/>
          <w:szCs w:val="21"/>
        </w:rPr>
      </w:pPr>
    </w:p>
    <w:p w14:paraId="0EA2677C" w14:textId="77777777" w:rsidR="00F67A19" w:rsidRPr="005E148E" w:rsidRDefault="00F67A19" w:rsidP="00F67A19">
      <w:pPr>
        <w:pStyle w:val="a0"/>
        <w:autoSpaceDE w:val="0"/>
        <w:autoSpaceDN w:val="0"/>
        <w:snapToGrid w:val="0"/>
        <w:ind w:leftChars="0" w:left="450" w:firstLine="0"/>
        <w:contextualSpacing/>
        <w:rPr>
          <w:rFonts w:ascii="Times New Roman" w:hAnsi="Times New Roman" w:cs="Times New Roman"/>
          <w:color w:val="000000"/>
          <w:sz w:val="21"/>
          <w:szCs w:val="21"/>
        </w:rPr>
      </w:pPr>
      <w:r w:rsidRPr="005E148E">
        <w:rPr>
          <w:rFonts w:ascii="Times New Roman" w:hAnsi="Times New Roman" w:cs="Times New Roman"/>
          <w:color w:val="000000"/>
          <w:sz w:val="21"/>
          <w:szCs w:val="21"/>
        </w:rPr>
        <w:t>Note: The terminology “the same DMRS sequence” in the above represents the same root DMRS sequence r(n) in TS38.211 Section 7.4.1.1.1.</w:t>
      </w:r>
    </w:p>
    <w:p w14:paraId="0768A84A" w14:textId="77777777" w:rsidR="00F67A19" w:rsidRDefault="00F67A19" w:rsidP="00F67A19">
      <w:pPr>
        <w:pStyle w:val="a0"/>
        <w:autoSpaceDE w:val="0"/>
        <w:autoSpaceDN w:val="0"/>
        <w:snapToGrid w:val="0"/>
        <w:ind w:leftChars="0" w:left="450" w:firstLine="0"/>
        <w:contextualSpacing/>
        <w:rPr>
          <w:rFonts w:ascii="Times New Roman" w:hAnsi="Times New Roman"/>
          <w:color w:val="000000"/>
          <w:sz w:val="21"/>
          <w:szCs w:val="21"/>
        </w:rPr>
      </w:pPr>
    </w:p>
    <w:p w14:paraId="3DF480D0" w14:textId="28669B0F" w:rsidR="00C03B17" w:rsidRPr="00303ECE" w:rsidRDefault="00F67A19" w:rsidP="00107CC3">
      <w:pPr>
        <w:snapToGrid w:val="0"/>
        <w:spacing w:after="120"/>
        <w:jc w:val="both"/>
        <w:rPr>
          <w:rFonts w:cs="Arial"/>
          <w:lang w:eastAsia="zh-CN"/>
        </w:rPr>
      </w:pPr>
      <w:r w:rsidRPr="006F1DD0">
        <w:rPr>
          <w:lang w:eastAsia="zh-CN"/>
        </w:rPr>
        <w:t xml:space="preserve">In addition, </w:t>
      </w:r>
      <w:r>
        <w:rPr>
          <w:lang w:eastAsia="zh-CN"/>
        </w:rPr>
        <w:t xml:space="preserve">RAN4 agrees that </w:t>
      </w:r>
      <w:r w:rsidRPr="006F1DD0">
        <w:rPr>
          <w:lang w:eastAsia="zh-CN"/>
        </w:rPr>
        <w:t>the existence of</w:t>
      </w:r>
      <w:r>
        <w:rPr>
          <w:lang w:eastAsia="zh-CN"/>
        </w:rPr>
        <w:t xml:space="preserve"> the</w:t>
      </w:r>
      <w:r w:rsidRPr="006F1DD0">
        <w:rPr>
          <w:lang w:eastAsia="zh-CN"/>
        </w:rPr>
        <w:t xml:space="preserve"> MU-MIMO DCI signalling</w:t>
      </w:r>
      <w:r>
        <w:rPr>
          <w:lang w:eastAsia="zh-CN"/>
        </w:rPr>
        <w:t>,</w:t>
      </w:r>
      <w:r w:rsidRPr="006F1DD0">
        <w:rPr>
          <w:lang w:eastAsia="zh-CN"/>
        </w:rPr>
        <w:t xml:space="preserve"> as </w:t>
      </w:r>
      <w:r>
        <w:rPr>
          <w:lang w:eastAsia="zh-CN"/>
        </w:rPr>
        <w:t>included in</w:t>
      </w:r>
      <w:r w:rsidRPr="006F1DD0">
        <w:rPr>
          <w:lang w:eastAsia="zh-CN"/>
        </w:rPr>
        <w:t xml:space="preserve"> the LS R4-2309895</w:t>
      </w:r>
      <w:r>
        <w:rPr>
          <w:lang w:eastAsia="zh-CN"/>
        </w:rPr>
        <w:t>,</w:t>
      </w:r>
      <w:r w:rsidRPr="006F1DD0">
        <w:rPr>
          <w:lang w:eastAsia="zh-CN"/>
        </w:rPr>
        <w:t xml:space="preserve"> </w:t>
      </w:r>
      <w:r>
        <w:rPr>
          <w:lang w:eastAsia="zh-CN"/>
        </w:rPr>
        <w:t>is</w:t>
      </w:r>
      <w:r w:rsidRPr="006F1DD0">
        <w:rPr>
          <w:lang w:eastAsia="zh-CN"/>
        </w:rPr>
        <w:t xml:space="preserve"> configured by RRC signalling.</w:t>
      </w:r>
    </w:p>
    <w:p w14:paraId="67FE8793" w14:textId="77777777" w:rsidR="00C03B17" w:rsidRDefault="00C03B17" w:rsidP="00C03B17">
      <w:pPr>
        <w:spacing w:after="120"/>
        <w:rPr>
          <w:rFonts w:ascii="Arial" w:hAnsi="Arial" w:cs="Arial"/>
          <w:b/>
        </w:rPr>
      </w:pPr>
      <w:r>
        <w:rPr>
          <w:rFonts w:ascii="Arial" w:hAnsi="Arial" w:cs="Arial"/>
          <w:b/>
        </w:rPr>
        <w:lastRenderedPageBreak/>
        <w:t>2. Actions:</w:t>
      </w:r>
    </w:p>
    <w:p w14:paraId="0CCAE134" w14:textId="77777777" w:rsidR="00722937" w:rsidRPr="00722937" w:rsidRDefault="00722937" w:rsidP="00722937">
      <w:pPr>
        <w:overflowPunct w:val="0"/>
        <w:autoSpaceDE w:val="0"/>
        <w:autoSpaceDN w:val="0"/>
        <w:adjustRightInd w:val="0"/>
        <w:spacing w:after="120"/>
        <w:ind w:left="1985" w:hanging="1985"/>
        <w:textAlignment w:val="baseline"/>
        <w:rPr>
          <w:rFonts w:ascii="Arial" w:hAnsi="Arial" w:cs="Arial"/>
          <w:b/>
          <w:lang w:eastAsia="en-GB"/>
        </w:rPr>
      </w:pPr>
      <w:r w:rsidRPr="00722937">
        <w:rPr>
          <w:rFonts w:ascii="Arial" w:hAnsi="Arial" w:cs="Arial"/>
          <w:b/>
          <w:lang w:eastAsia="en-GB"/>
        </w:rPr>
        <w:t xml:space="preserve">To RAN WG2 </w:t>
      </w:r>
    </w:p>
    <w:p w14:paraId="6DFB5492" w14:textId="284D9E3A" w:rsidR="00C03B17" w:rsidRDefault="00722937" w:rsidP="00722937">
      <w:pPr>
        <w:pBdr>
          <w:bottom w:val="single" w:sz="6" w:space="1" w:color="auto"/>
        </w:pBdr>
        <w:overflowPunct w:val="0"/>
        <w:autoSpaceDE w:val="0"/>
        <w:autoSpaceDN w:val="0"/>
        <w:adjustRightInd w:val="0"/>
        <w:spacing w:after="120"/>
        <w:ind w:left="993" w:hanging="993"/>
        <w:textAlignment w:val="baseline"/>
        <w:rPr>
          <w:lang w:eastAsia="zh-CN"/>
        </w:rPr>
      </w:pPr>
      <w:r w:rsidRPr="00722937">
        <w:rPr>
          <w:rFonts w:ascii="Arial" w:hAnsi="Arial" w:cs="Arial"/>
          <w:b/>
          <w:lang w:eastAsia="en-GB"/>
        </w:rPr>
        <w:t xml:space="preserve">ACTION: </w:t>
      </w:r>
      <w:r w:rsidRPr="00722937">
        <w:rPr>
          <w:rFonts w:ascii="Arial" w:hAnsi="Arial" w:cs="Arial"/>
          <w:b/>
          <w:color w:val="0070C0"/>
          <w:lang w:eastAsia="en-GB"/>
        </w:rPr>
        <w:tab/>
      </w:r>
      <w:r w:rsidRPr="00722937">
        <w:rPr>
          <w:lang w:eastAsia="zh-CN"/>
        </w:rPr>
        <w:t>RAN4 respectfully request RAN2 to take the above information into account and design the corresponding network assistance signalling for advanced receivers.</w:t>
      </w:r>
    </w:p>
    <w:p w14:paraId="6327A5E6" w14:textId="538D6D3E" w:rsidR="009339CB" w:rsidRPr="00080559" w:rsidRDefault="009339CB" w:rsidP="009339CB">
      <w:pPr>
        <w:pStyle w:val="Heading2"/>
        <w:rPr>
          <w:lang w:val="en-US"/>
        </w:rPr>
      </w:pPr>
      <w:r w:rsidRPr="00080559">
        <w:rPr>
          <w:lang w:val="en-US"/>
        </w:rPr>
        <w:t>2.2</w:t>
      </w:r>
      <w:r w:rsidRPr="00080559">
        <w:rPr>
          <w:lang w:val="en-US"/>
        </w:rPr>
        <w:tab/>
      </w:r>
      <w:r w:rsidR="00A94A6D">
        <w:rPr>
          <w:lang w:val="en-US"/>
        </w:rPr>
        <w:t>Discussion</w:t>
      </w:r>
      <w:r w:rsidR="00EF3E5E" w:rsidRPr="00080559">
        <w:rPr>
          <w:lang w:val="en-US"/>
        </w:rPr>
        <w:t xml:space="preserve"> of LS</w:t>
      </w:r>
    </w:p>
    <w:p w14:paraId="4553A937" w14:textId="43506660" w:rsidR="00743ECA" w:rsidRDefault="0098406B" w:rsidP="00182495">
      <w:pPr>
        <w:rPr>
          <w:lang w:val="en-US"/>
        </w:rPr>
      </w:pPr>
      <w:r>
        <w:rPr>
          <w:lang w:val="en-US"/>
        </w:rPr>
        <w:t>The</w:t>
      </w:r>
      <w:r w:rsidR="0090670F">
        <w:rPr>
          <w:lang w:val="en-US"/>
        </w:rPr>
        <w:t>r</w:t>
      </w:r>
      <w:r w:rsidR="00743ECA">
        <w:rPr>
          <w:lang w:val="en-US"/>
        </w:rPr>
        <w:t xml:space="preserve">e </w:t>
      </w:r>
      <w:r w:rsidR="0090670F">
        <w:rPr>
          <w:lang w:val="en-US"/>
        </w:rPr>
        <w:t xml:space="preserve">are two </w:t>
      </w:r>
      <w:r w:rsidR="00DF7221">
        <w:rPr>
          <w:lang w:val="en-US"/>
        </w:rPr>
        <w:t xml:space="preserve">signalling-related </w:t>
      </w:r>
      <w:r w:rsidR="0090670F">
        <w:rPr>
          <w:lang w:val="en-US"/>
        </w:rPr>
        <w:t xml:space="preserve">aspects </w:t>
      </w:r>
      <w:r>
        <w:rPr>
          <w:lang w:val="en-US"/>
        </w:rPr>
        <w:t>request</w:t>
      </w:r>
      <w:r w:rsidR="00743ECA">
        <w:rPr>
          <w:lang w:val="en-US"/>
        </w:rPr>
        <w:t>ed</w:t>
      </w:r>
      <w:r>
        <w:rPr>
          <w:lang w:val="en-US"/>
        </w:rPr>
        <w:t xml:space="preserve"> in this LS</w:t>
      </w:r>
      <w:r w:rsidR="00743ECA">
        <w:rPr>
          <w:lang w:val="en-US"/>
        </w:rPr>
        <w:t>.</w:t>
      </w:r>
      <w:r w:rsidR="00C5029F">
        <w:rPr>
          <w:lang w:val="en-US"/>
        </w:rPr>
        <w:t xml:space="preserve"> First is the </w:t>
      </w:r>
      <w:r w:rsidR="00F44082">
        <w:rPr>
          <w:lang w:val="en-US"/>
        </w:rPr>
        <w:t xml:space="preserve">(dedicated) </w:t>
      </w:r>
      <w:r w:rsidR="00C5029F">
        <w:rPr>
          <w:lang w:val="en-US"/>
        </w:rPr>
        <w:t>network assistant signalling</w:t>
      </w:r>
      <w:r w:rsidR="001B3758">
        <w:rPr>
          <w:lang w:val="en-US"/>
        </w:rPr>
        <w:t xml:space="preserve"> </w:t>
      </w:r>
      <w:r w:rsidR="00C622F6">
        <w:rPr>
          <w:lang w:val="en-US"/>
        </w:rPr>
        <w:t xml:space="preserve">that is needed </w:t>
      </w:r>
      <w:r w:rsidR="001B3758">
        <w:rPr>
          <w:lang w:val="en-US"/>
        </w:rPr>
        <w:t xml:space="preserve">to inform the </w:t>
      </w:r>
      <w:r w:rsidR="00567934">
        <w:rPr>
          <w:lang w:val="en-US"/>
        </w:rPr>
        <w:t xml:space="preserve">target </w:t>
      </w:r>
      <w:r w:rsidR="001B3758">
        <w:rPr>
          <w:lang w:val="en-US"/>
        </w:rPr>
        <w:t xml:space="preserve">UE </w:t>
      </w:r>
      <w:r w:rsidR="007834F2">
        <w:rPr>
          <w:lang w:val="en-US"/>
        </w:rPr>
        <w:t xml:space="preserve">about different assumptions </w:t>
      </w:r>
      <w:r w:rsidR="003872DD">
        <w:rPr>
          <w:lang w:val="en-US"/>
        </w:rPr>
        <w:t>it</w:t>
      </w:r>
      <w:r w:rsidR="007834F2">
        <w:rPr>
          <w:lang w:val="en-US"/>
        </w:rPr>
        <w:t xml:space="preserve"> can make regarding </w:t>
      </w:r>
      <w:r w:rsidR="00567934">
        <w:rPr>
          <w:lang w:val="en-US"/>
        </w:rPr>
        <w:t xml:space="preserve">the </w:t>
      </w:r>
      <w:r w:rsidR="007834F2">
        <w:rPr>
          <w:lang w:val="en-US"/>
        </w:rPr>
        <w:t xml:space="preserve">co-scheduled </w:t>
      </w:r>
      <w:r w:rsidR="00567934">
        <w:rPr>
          <w:lang w:val="en-US"/>
        </w:rPr>
        <w:t xml:space="preserve">MU-MIMO </w:t>
      </w:r>
      <w:r w:rsidR="007834F2">
        <w:rPr>
          <w:lang w:val="en-US"/>
        </w:rPr>
        <w:t>UE(s)</w:t>
      </w:r>
      <w:r w:rsidR="001E2DE5">
        <w:rPr>
          <w:lang w:val="en-US"/>
        </w:rPr>
        <w:t xml:space="preserve"> in order to perform inter-user cancellation at the </w:t>
      </w:r>
      <w:r w:rsidR="00567934">
        <w:rPr>
          <w:lang w:val="en-US"/>
        </w:rPr>
        <w:t xml:space="preserve">advanced </w:t>
      </w:r>
      <w:r w:rsidR="001E2DE5">
        <w:rPr>
          <w:lang w:val="en-US"/>
        </w:rPr>
        <w:t>receiver</w:t>
      </w:r>
      <w:r w:rsidR="00567934">
        <w:rPr>
          <w:lang w:val="en-US"/>
        </w:rPr>
        <w:t>(s)</w:t>
      </w:r>
      <w:r w:rsidR="001E2DE5">
        <w:rPr>
          <w:lang w:val="en-US"/>
        </w:rPr>
        <w:t>.</w:t>
      </w:r>
      <w:r w:rsidR="00815AA5">
        <w:rPr>
          <w:lang w:val="en-US"/>
        </w:rPr>
        <w:t xml:space="preserve"> Second is the </w:t>
      </w:r>
      <w:r w:rsidR="00F30A13">
        <w:rPr>
          <w:lang w:val="en-US"/>
        </w:rPr>
        <w:t>signalling needed to inform the UE about the existence of the MU-MIMO DCI (which is currently under discussion in RAN1).</w:t>
      </w:r>
      <w:r w:rsidR="00AB4845">
        <w:rPr>
          <w:lang w:val="en-US"/>
        </w:rPr>
        <w:t xml:space="preserve"> In both cases RAN</w:t>
      </w:r>
      <w:r w:rsidR="00C173AE">
        <w:rPr>
          <w:lang w:val="en-US"/>
        </w:rPr>
        <w:t>4 suggests that this signalling is handled by RRC.</w:t>
      </w:r>
    </w:p>
    <w:p w14:paraId="76A36644" w14:textId="30F7689E" w:rsidR="00AB4845" w:rsidRPr="00F44082" w:rsidRDefault="00AB4845" w:rsidP="00182495">
      <w:pPr>
        <w:rPr>
          <w:u w:val="single"/>
          <w:lang w:val="en-US"/>
        </w:rPr>
      </w:pPr>
      <w:r w:rsidRPr="00F44082">
        <w:rPr>
          <w:u w:val="single"/>
          <w:lang w:val="en-US"/>
        </w:rPr>
        <w:t>Network assistant signalling</w:t>
      </w:r>
      <w:r w:rsidR="00F44082" w:rsidRPr="00F44082">
        <w:rPr>
          <w:u w:val="single"/>
          <w:lang w:val="en-US"/>
        </w:rPr>
        <w:t xml:space="preserve"> for advanced receiver(s)</w:t>
      </w:r>
      <w:r w:rsidR="00F44082" w:rsidRPr="00F44082">
        <w:rPr>
          <w:lang w:val="en-US"/>
        </w:rPr>
        <w:t>:</w:t>
      </w:r>
    </w:p>
    <w:p w14:paraId="69EE98F3" w14:textId="4B5B78F1" w:rsidR="004B3CB8" w:rsidRDefault="005C72EA" w:rsidP="00182495">
      <w:pPr>
        <w:rPr>
          <w:lang w:val="en-US"/>
        </w:rPr>
      </w:pPr>
      <w:r>
        <w:rPr>
          <w:lang w:val="en-US"/>
        </w:rPr>
        <w:t>The phrasing to signal the information</w:t>
      </w:r>
      <w:r w:rsidR="00B22D41">
        <w:rPr>
          <w:lang w:val="en-US"/>
        </w:rPr>
        <w:t xml:space="preserve"> </w:t>
      </w:r>
      <w:r w:rsidR="00E729D4">
        <w:rPr>
          <w:lang w:val="en-US"/>
        </w:rPr>
        <w:t>noted in</w:t>
      </w:r>
      <w:r w:rsidR="00871C70">
        <w:rPr>
          <w:lang w:val="en-US"/>
        </w:rPr>
        <w:t xml:space="preserve"> the bullets of the LS</w:t>
      </w:r>
      <w:r w:rsidR="00B22D41">
        <w:rPr>
          <w:lang w:val="en-US"/>
        </w:rPr>
        <w:t xml:space="preserve"> to the target UE</w:t>
      </w:r>
      <w:r w:rsidR="00871C70">
        <w:rPr>
          <w:lang w:val="en-US"/>
        </w:rPr>
        <w:t xml:space="preserve"> “</w:t>
      </w:r>
      <w:r w:rsidR="00B22D41">
        <w:rPr>
          <w:lang w:val="en-US"/>
        </w:rPr>
        <w:t xml:space="preserve">separately, </w:t>
      </w:r>
      <w:r w:rsidR="00871C70">
        <w:rPr>
          <w:lang w:val="en-US"/>
        </w:rPr>
        <w:t xml:space="preserve">when the information is available” </w:t>
      </w:r>
      <w:r w:rsidR="00EF7D08">
        <w:rPr>
          <w:lang w:val="en-US"/>
        </w:rPr>
        <w:t xml:space="preserve">implies that each </w:t>
      </w:r>
      <w:r w:rsidR="00F473C8">
        <w:rPr>
          <w:lang w:val="en-US"/>
        </w:rPr>
        <w:t>of th</w:t>
      </w:r>
      <w:r w:rsidR="000E758B">
        <w:rPr>
          <w:lang w:val="en-US"/>
        </w:rPr>
        <w:t>e</w:t>
      </w:r>
      <w:r w:rsidR="00F473C8">
        <w:rPr>
          <w:lang w:val="en-US"/>
        </w:rPr>
        <w:t xml:space="preserve"> indications </w:t>
      </w:r>
      <w:r w:rsidR="00E729D4">
        <w:rPr>
          <w:lang w:val="en-US"/>
        </w:rPr>
        <w:t>for</w:t>
      </w:r>
      <w:r w:rsidR="00F473C8">
        <w:rPr>
          <w:lang w:val="en-US"/>
        </w:rPr>
        <w:t xml:space="preserve"> th</w:t>
      </w:r>
      <w:r w:rsidR="000E758B">
        <w:rPr>
          <w:lang w:val="en-US"/>
        </w:rPr>
        <w:t>ose</w:t>
      </w:r>
      <w:r w:rsidR="00F473C8">
        <w:rPr>
          <w:lang w:val="en-US"/>
        </w:rPr>
        <w:t xml:space="preserve"> </w:t>
      </w:r>
      <w:r w:rsidR="00EF7D08">
        <w:rPr>
          <w:lang w:val="en-US"/>
        </w:rPr>
        <w:t xml:space="preserve">assumptions can be treated as </w:t>
      </w:r>
      <w:r w:rsidR="00EF7D08" w:rsidRPr="00F473C8">
        <w:rPr>
          <w:i/>
          <w:iCs/>
          <w:lang w:val="en-US"/>
        </w:rPr>
        <w:t>optional</w:t>
      </w:r>
      <w:r w:rsidR="00EF7D08">
        <w:rPr>
          <w:lang w:val="en-US"/>
        </w:rPr>
        <w:t xml:space="preserve"> indications</w:t>
      </w:r>
      <w:r w:rsidR="004B3CB8">
        <w:rPr>
          <w:lang w:val="en-US"/>
        </w:rPr>
        <w:t>.</w:t>
      </w:r>
    </w:p>
    <w:p w14:paraId="07151724" w14:textId="49D2A315" w:rsidR="004B3CB8" w:rsidRPr="00177A21" w:rsidRDefault="008673AA" w:rsidP="00182495">
      <w:pPr>
        <w:rPr>
          <w:lang w:val="en-US"/>
        </w:rPr>
      </w:pPr>
      <w:r w:rsidRPr="00177A21">
        <w:rPr>
          <w:b/>
          <w:bCs/>
          <w:lang w:val="en-US"/>
        </w:rPr>
        <w:t>Proposal 1</w:t>
      </w:r>
      <w:r>
        <w:rPr>
          <w:lang w:val="en-US"/>
        </w:rPr>
        <w:t xml:space="preserve">: Each of the </w:t>
      </w:r>
      <w:r w:rsidR="00E91297">
        <w:rPr>
          <w:lang w:val="en-US"/>
        </w:rPr>
        <w:t xml:space="preserve">network-signalled </w:t>
      </w:r>
      <w:r>
        <w:rPr>
          <w:lang w:val="en-US"/>
        </w:rPr>
        <w:t>indications</w:t>
      </w:r>
      <w:r w:rsidR="00E91297">
        <w:rPr>
          <w:lang w:val="en-US"/>
        </w:rPr>
        <w:t xml:space="preserve"> </w:t>
      </w:r>
      <w:r w:rsidR="0036003F">
        <w:rPr>
          <w:lang w:val="en-US"/>
        </w:rPr>
        <w:t>for</w:t>
      </w:r>
      <w:r w:rsidR="00177A21">
        <w:rPr>
          <w:lang w:val="en-US"/>
        </w:rPr>
        <w:t xml:space="preserve"> </w:t>
      </w:r>
      <w:r w:rsidR="0036003F">
        <w:rPr>
          <w:lang w:val="en-US"/>
        </w:rPr>
        <w:t>advanced receiver</w:t>
      </w:r>
      <w:r w:rsidR="00A26D06">
        <w:rPr>
          <w:lang w:val="en-US"/>
        </w:rPr>
        <w:t xml:space="preserve"> mentioned in the RAN4 LS</w:t>
      </w:r>
      <w:r w:rsidR="0036003F">
        <w:rPr>
          <w:lang w:val="en-US"/>
        </w:rPr>
        <w:t xml:space="preserve"> </w:t>
      </w:r>
      <w:r w:rsidR="00177A21">
        <w:rPr>
          <w:lang w:val="en-US"/>
        </w:rPr>
        <w:t xml:space="preserve">are </w:t>
      </w:r>
      <w:r w:rsidR="00177A21">
        <w:rPr>
          <w:i/>
          <w:iCs/>
          <w:lang w:val="en-US"/>
        </w:rPr>
        <w:t>optional</w:t>
      </w:r>
      <w:r w:rsidR="00177A21">
        <w:rPr>
          <w:lang w:val="en-US"/>
        </w:rPr>
        <w:t>.</w:t>
      </w:r>
    </w:p>
    <w:p w14:paraId="2743B720" w14:textId="79B9C8CE" w:rsidR="005F0077" w:rsidRDefault="00E51F4D" w:rsidP="00182495">
      <w:pPr>
        <w:rPr>
          <w:lang w:val="en-US"/>
        </w:rPr>
      </w:pPr>
      <w:r>
        <w:rPr>
          <w:lang w:val="en-US"/>
        </w:rPr>
        <w:t>Now, looking at the specific indications in more detail</w:t>
      </w:r>
      <w:r w:rsidR="001D156C">
        <w:rPr>
          <w:lang w:val="en-US"/>
        </w:rPr>
        <w:t>, the first three indications</w:t>
      </w:r>
      <w:r w:rsidR="005F0077">
        <w:rPr>
          <w:lang w:val="en-US"/>
        </w:rPr>
        <w:t xml:space="preserve"> relate to</w:t>
      </w:r>
      <w:r w:rsidR="008B60C2">
        <w:rPr>
          <w:lang w:val="en-US"/>
        </w:rPr>
        <w:t xml:space="preserve"> whether the target UE can assume the following</w:t>
      </w:r>
      <w:r w:rsidR="005F0077">
        <w:rPr>
          <w:lang w:val="en-US"/>
        </w:rPr>
        <w:t>:</w:t>
      </w:r>
    </w:p>
    <w:p w14:paraId="64E9121E" w14:textId="2F98D063" w:rsidR="00A26D06" w:rsidRDefault="008B60C2" w:rsidP="005F0077">
      <w:pPr>
        <w:pStyle w:val="ListParagraph"/>
        <w:numPr>
          <w:ilvl w:val="0"/>
          <w:numId w:val="12"/>
        </w:numPr>
        <w:ind w:leftChars="0"/>
        <w:rPr>
          <w:lang w:val="en-US"/>
        </w:rPr>
      </w:pPr>
      <w:r>
        <w:rPr>
          <w:lang w:val="en-US"/>
        </w:rPr>
        <w:t>T</w:t>
      </w:r>
      <w:r w:rsidR="005F0077" w:rsidRPr="005F0077">
        <w:rPr>
          <w:lang w:val="en-US"/>
        </w:rPr>
        <w:t xml:space="preserve">he precoding </w:t>
      </w:r>
      <w:r w:rsidR="00E2297A">
        <w:rPr>
          <w:lang w:val="en-US"/>
        </w:rPr>
        <w:t>and resource allocation</w:t>
      </w:r>
      <w:r w:rsidR="00AD20CD">
        <w:rPr>
          <w:lang w:val="en-US"/>
        </w:rPr>
        <w:t xml:space="preserve"> </w:t>
      </w:r>
      <w:r w:rsidR="00E2297A">
        <w:rPr>
          <w:lang w:val="en-US"/>
        </w:rPr>
        <w:t xml:space="preserve">of the co-scheduled UE(s) are the same </w:t>
      </w:r>
      <w:r w:rsidR="00AD20CD">
        <w:rPr>
          <w:lang w:val="en-US"/>
        </w:rPr>
        <w:t>in the PRG-level grid configured to the target UE when PRG=2 or 4</w:t>
      </w:r>
      <w:r w:rsidR="00DB1714">
        <w:rPr>
          <w:lang w:val="en-US"/>
        </w:rPr>
        <w:t>.</w:t>
      </w:r>
    </w:p>
    <w:p w14:paraId="551DC817" w14:textId="7A0B0AFD" w:rsidR="005F0077" w:rsidRDefault="008B60C2" w:rsidP="005F0077">
      <w:pPr>
        <w:pStyle w:val="ListParagraph"/>
        <w:numPr>
          <w:ilvl w:val="0"/>
          <w:numId w:val="12"/>
        </w:numPr>
        <w:ind w:leftChars="0"/>
        <w:rPr>
          <w:lang w:val="en-US"/>
        </w:rPr>
      </w:pPr>
      <w:bookmarkStart w:id="1" w:name="_Hlk149648279"/>
      <w:r>
        <w:rPr>
          <w:lang w:val="en-US"/>
        </w:rPr>
        <w:t>T</w:t>
      </w:r>
      <w:r w:rsidR="00AD20CD">
        <w:rPr>
          <w:lang w:val="en-US"/>
        </w:rPr>
        <w:t>he DM-RS power boosting configurations</w:t>
      </w:r>
      <w:r w:rsidR="00A0177F">
        <w:rPr>
          <w:lang w:val="en-US"/>
        </w:rPr>
        <w:t xml:space="preserve"> </w:t>
      </w:r>
      <w:r w:rsidR="00A0177F" w:rsidRPr="00A0177F">
        <w:rPr>
          <w:lang w:val="en-US"/>
        </w:rPr>
        <w:t>(i.e., Number of DM-RS CDM groups without data)</w:t>
      </w:r>
      <w:r w:rsidR="00AD20CD">
        <w:rPr>
          <w:lang w:val="en-US"/>
        </w:rPr>
        <w:t xml:space="preserve"> </w:t>
      </w:r>
      <w:r w:rsidR="00765C48">
        <w:rPr>
          <w:lang w:val="en-US"/>
        </w:rPr>
        <w:t>of all co-scheduled UE(s)</w:t>
      </w:r>
      <w:r w:rsidR="00C10FBD">
        <w:rPr>
          <w:lang w:val="en-US"/>
        </w:rPr>
        <w:t>,</w:t>
      </w:r>
      <w:r w:rsidR="00765C48">
        <w:rPr>
          <w:lang w:val="en-US"/>
        </w:rPr>
        <w:t xml:space="preserve"> which have the same DM-RS sequence of the target UE, are the same as the target UE</w:t>
      </w:r>
      <w:bookmarkEnd w:id="1"/>
      <w:r w:rsidR="00DB1714">
        <w:rPr>
          <w:lang w:val="en-US"/>
        </w:rPr>
        <w:t>.</w:t>
      </w:r>
    </w:p>
    <w:p w14:paraId="430CD6CF" w14:textId="4F4F4863" w:rsidR="00765C48" w:rsidRPr="005F0077" w:rsidRDefault="00DF45F3" w:rsidP="005F0077">
      <w:pPr>
        <w:pStyle w:val="ListParagraph"/>
        <w:numPr>
          <w:ilvl w:val="0"/>
          <w:numId w:val="12"/>
        </w:numPr>
        <w:ind w:leftChars="0"/>
        <w:rPr>
          <w:lang w:val="en-US"/>
        </w:rPr>
      </w:pPr>
      <w:r>
        <w:rPr>
          <w:lang w:val="en-US"/>
        </w:rPr>
        <w:t>T</w:t>
      </w:r>
      <w:r w:rsidR="00C10FBD">
        <w:rPr>
          <w:lang w:val="en-US"/>
        </w:rPr>
        <w:t>he time domain resource assignment for PDSCH symbols of all co-scheduled UE(s), which have the same DM-RS sequence of the target UE, are</w:t>
      </w:r>
      <w:r w:rsidR="00DB1714">
        <w:rPr>
          <w:lang w:val="en-US"/>
        </w:rPr>
        <w:t xml:space="preserve"> the same as the target UE.</w:t>
      </w:r>
    </w:p>
    <w:p w14:paraId="599E52CA" w14:textId="2175CC08" w:rsidR="008A3F6C" w:rsidRDefault="00513178" w:rsidP="00E2297A">
      <w:pPr>
        <w:spacing w:before="120"/>
        <w:rPr>
          <w:lang w:val="en-US"/>
        </w:rPr>
      </w:pPr>
      <w:r>
        <w:rPr>
          <w:lang w:val="en-US"/>
        </w:rPr>
        <w:t xml:space="preserve">The above assumptions </w:t>
      </w:r>
      <w:r w:rsidR="00E871F7">
        <w:rPr>
          <w:lang w:val="en-US"/>
        </w:rPr>
        <w:t>are Boolean in nature</w:t>
      </w:r>
      <w:r w:rsidR="00DF7606">
        <w:rPr>
          <w:lang w:val="en-US"/>
        </w:rPr>
        <w:t xml:space="preserve">. One way to signal this information is with an explicit {true,false} </w:t>
      </w:r>
      <w:r w:rsidR="0093217F">
        <w:rPr>
          <w:lang w:val="en-US"/>
        </w:rPr>
        <w:t>indication</w:t>
      </w:r>
      <w:r w:rsidR="00256947">
        <w:rPr>
          <w:lang w:val="en-US"/>
        </w:rPr>
        <w:t xml:space="preserve">. However, considering that each of these indications is optional, </w:t>
      </w:r>
      <w:r w:rsidR="00797F58">
        <w:rPr>
          <w:lang w:val="en-US"/>
        </w:rPr>
        <w:t xml:space="preserve">it’s not clear how the UE </w:t>
      </w:r>
      <w:r w:rsidR="005A24E9">
        <w:rPr>
          <w:lang w:val="en-US"/>
        </w:rPr>
        <w:t>w</w:t>
      </w:r>
      <w:r w:rsidR="00797F58">
        <w:rPr>
          <w:lang w:val="en-US"/>
        </w:rPr>
        <w:t>ould interpret the “not indicated” case</w:t>
      </w:r>
      <w:r w:rsidR="005A24E9">
        <w:rPr>
          <w:lang w:val="en-US"/>
        </w:rPr>
        <w:t>.</w:t>
      </w:r>
      <w:r w:rsidR="00945950">
        <w:rPr>
          <w:lang w:val="en-US"/>
        </w:rPr>
        <w:t xml:space="preserve"> “Not indicated” could </w:t>
      </w:r>
      <w:r w:rsidR="00F534F9">
        <w:rPr>
          <w:lang w:val="en-US"/>
        </w:rPr>
        <w:t xml:space="preserve">potentially </w:t>
      </w:r>
      <w:r w:rsidR="00945950">
        <w:rPr>
          <w:lang w:val="en-US"/>
        </w:rPr>
        <w:t xml:space="preserve">mean “no change from the </w:t>
      </w:r>
      <w:r w:rsidR="00791C7A">
        <w:rPr>
          <w:lang w:val="en-US"/>
        </w:rPr>
        <w:t>previous</w:t>
      </w:r>
      <w:r w:rsidR="00945950">
        <w:rPr>
          <w:lang w:val="en-US"/>
        </w:rPr>
        <w:t xml:space="preserve"> state”</w:t>
      </w:r>
      <w:r w:rsidR="00791C7A">
        <w:rPr>
          <w:lang w:val="en-US"/>
        </w:rPr>
        <w:t xml:space="preserve">, but this would mean that </w:t>
      </w:r>
      <w:r w:rsidR="000930C9">
        <w:rPr>
          <w:lang w:val="en-US"/>
        </w:rPr>
        <w:t xml:space="preserve">the target UE must </w:t>
      </w:r>
      <w:r w:rsidR="00F534F9">
        <w:rPr>
          <w:lang w:val="en-US"/>
        </w:rPr>
        <w:t xml:space="preserve">always </w:t>
      </w:r>
      <w:r w:rsidR="000930C9">
        <w:rPr>
          <w:lang w:val="en-US"/>
        </w:rPr>
        <w:t xml:space="preserve">be provided with an </w:t>
      </w:r>
      <w:r w:rsidR="00F534F9">
        <w:rPr>
          <w:lang w:val="en-US"/>
        </w:rPr>
        <w:t>initial</w:t>
      </w:r>
      <w:r w:rsidR="00FF17E0">
        <w:rPr>
          <w:lang w:val="en-US"/>
        </w:rPr>
        <w:t>,</w:t>
      </w:r>
      <w:r w:rsidR="00F534F9">
        <w:rPr>
          <w:lang w:val="en-US"/>
        </w:rPr>
        <w:t xml:space="preserve"> </w:t>
      </w:r>
      <w:r w:rsidR="000930C9">
        <w:rPr>
          <w:lang w:val="en-US"/>
        </w:rPr>
        <w:t xml:space="preserve">explicit {true,false} indication for each of these assumptions before it can </w:t>
      </w:r>
      <w:r w:rsidR="003444CD">
        <w:rPr>
          <w:lang w:val="en-US"/>
        </w:rPr>
        <w:t>make use of the advanced receiver functionality.</w:t>
      </w:r>
    </w:p>
    <w:p w14:paraId="20712D47" w14:textId="1F05191B" w:rsidR="00797F58" w:rsidRDefault="008A3F6C" w:rsidP="00E2297A">
      <w:pPr>
        <w:spacing w:before="120"/>
        <w:rPr>
          <w:lang w:val="en-US"/>
        </w:rPr>
      </w:pPr>
      <w:r>
        <w:rPr>
          <w:lang w:val="en-US"/>
        </w:rPr>
        <w:t xml:space="preserve">On the other hand, if </w:t>
      </w:r>
      <w:r w:rsidR="00B91BBA">
        <w:rPr>
          <w:lang w:val="en-US"/>
        </w:rPr>
        <w:t>the UE is allowed to make some default assumption</w:t>
      </w:r>
      <w:r w:rsidR="00586741">
        <w:rPr>
          <w:lang w:val="en-US"/>
        </w:rPr>
        <w:t>s about the validity of each of the above statements, then the network only needs to send assistant signalling to inform the UE that the non-default assumption should be made.</w:t>
      </w:r>
      <w:r w:rsidR="00FF17E0">
        <w:rPr>
          <w:lang w:val="en-US"/>
        </w:rPr>
        <w:t xml:space="preserve"> Therefore, no signalling is necessary when the default advanced receiver settings apply.</w:t>
      </w:r>
    </w:p>
    <w:p w14:paraId="67A8691E" w14:textId="66BFA3A2" w:rsidR="00586741" w:rsidRPr="006948A0" w:rsidRDefault="00586741" w:rsidP="00E2297A">
      <w:pPr>
        <w:spacing w:before="120"/>
        <w:rPr>
          <w:i/>
          <w:iCs/>
          <w:lang w:val="en-US"/>
        </w:rPr>
      </w:pPr>
      <w:r>
        <w:rPr>
          <w:lang w:val="en-US"/>
        </w:rPr>
        <w:t xml:space="preserve">A similar concept was </w:t>
      </w:r>
      <w:r w:rsidR="0076689A">
        <w:rPr>
          <w:lang w:val="en-US"/>
        </w:rPr>
        <w:t xml:space="preserve">applied for the Rel-17 network assistant signalling </w:t>
      </w:r>
      <w:r w:rsidR="00B30192">
        <w:rPr>
          <w:lang w:val="en-US"/>
        </w:rPr>
        <w:t xml:space="preserve">for </w:t>
      </w:r>
      <w:r w:rsidR="0076689A">
        <w:rPr>
          <w:lang w:val="en-US"/>
        </w:rPr>
        <w:t>CRS interference mitigation</w:t>
      </w:r>
      <w:r w:rsidR="00B30192">
        <w:rPr>
          <w:lang w:val="en-US"/>
        </w:rPr>
        <w:t xml:space="preserve"> between </w:t>
      </w:r>
      <w:r w:rsidR="00CF607B">
        <w:rPr>
          <w:lang w:val="en-US"/>
        </w:rPr>
        <w:t xml:space="preserve">overlapping </w:t>
      </w:r>
      <w:r w:rsidR="00B30192">
        <w:rPr>
          <w:lang w:val="en-US"/>
        </w:rPr>
        <w:t>LTE-NR spectrum</w:t>
      </w:r>
      <w:r w:rsidR="00CF607B">
        <w:rPr>
          <w:lang w:val="en-US"/>
        </w:rPr>
        <w:t xml:space="preserve">. </w:t>
      </w:r>
      <w:r w:rsidR="00497808">
        <w:rPr>
          <w:lang w:val="en-US"/>
        </w:rPr>
        <w:t xml:space="preserve">For that feature, </w:t>
      </w:r>
      <w:r w:rsidR="00C11CB7">
        <w:rPr>
          <w:lang w:val="en-US"/>
        </w:rPr>
        <w:t xml:space="preserve">a </w:t>
      </w:r>
      <w:r w:rsidR="00C11CB7" w:rsidRPr="00C11CB7">
        <w:rPr>
          <w:lang w:val="en-US"/>
        </w:rPr>
        <w:t xml:space="preserve">UE assumes a set of default </w:t>
      </w:r>
      <w:r w:rsidR="004158CA">
        <w:rPr>
          <w:lang w:val="en-US"/>
        </w:rPr>
        <w:t>assumptions</w:t>
      </w:r>
      <w:r w:rsidR="00C11CB7" w:rsidRPr="00C11CB7">
        <w:rPr>
          <w:lang w:val="en-US"/>
        </w:rPr>
        <w:t xml:space="preserve"> are valid</w:t>
      </w:r>
      <w:r w:rsidR="00B44EA9">
        <w:rPr>
          <w:lang w:val="en-US"/>
        </w:rPr>
        <w:t xml:space="preserve"> for the purpose of CRS-IM</w:t>
      </w:r>
      <w:r w:rsidR="00C11CB7" w:rsidRPr="00C11CB7">
        <w:rPr>
          <w:lang w:val="en-US"/>
        </w:rPr>
        <w:t xml:space="preserve"> unless the network explicitly indicates th</w:t>
      </w:r>
      <w:r w:rsidR="004158CA">
        <w:rPr>
          <w:lang w:val="en-US"/>
        </w:rPr>
        <w:t>ose assumptions are false (</w:t>
      </w:r>
      <w:r w:rsidR="00B44EA9">
        <w:rPr>
          <w:lang w:val="en-US"/>
        </w:rPr>
        <w:t>using</w:t>
      </w:r>
      <w:r w:rsidR="004158CA">
        <w:rPr>
          <w:lang w:val="en-US"/>
        </w:rPr>
        <w:t xml:space="preserve"> the</w:t>
      </w:r>
      <w:r w:rsidR="00C11CB7" w:rsidRPr="00C11CB7">
        <w:rPr>
          <w:lang w:val="en-US"/>
        </w:rPr>
        <w:t xml:space="preserve"> </w:t>
      </w:r>
      <w:r w:rsidR="00BB2FC5">
        <w:rPr>
          <w:lang w:val="en-US"/>
        </w:rPr>
        <w:t>optional</w:t>
      </w:r>
      <w:r w:rsidR="00B44EA9">
        <w:rPr>
          <w:lang w:val="en-US"/>
        </w:rPr>
        <w:t>ly signalled</w:t>
      </w:r>
      <w:r w:rsidR="00BB2FC5">
        <w:rPr>
          <w:lang w:val="en-US"/>
        </w:rPr>
        <w:t xml:space="preserve"> </w:t>
      </w:r>
      <w:r w:rsidR="00C11CB7" w:rsidRPr="00C11CB7">
        <w:rPr>
          <w:lang w:val="en-US"/>
        </w:rPr>
        <w:t xml:space="preserve">field </w:t>
      </w:r>
      <w:r w:rsidR="00C11CB7" w:rsidRPr="007676AA">
        <w:rPr>
          <w:rFonts w:ascii="Courier New" w:hAnsi="Courier New" w:cs="Courier New"/>
          <w:sz w:val="18"/>
          <w:szCs w:val="18"/>
          <w:lang w:val="en-US"/>
        </w:rPr>
        <w:t xml:space="preserve">lte-NeighCellsCRS-Assumptions </w:t>
      </w:r>
      <w:r w:rsidR="00BB2FC5" w:rsidRPr="007676AA">
        <w:rPr>
          <w:rFonts w:ascii="Courier New" w:hAnsi="Courier New" w:cs="Courier New"/>
          <w:sz w:val="18"/>
          <w:szCs w:val="18"/>
          <w:lang w:val="en-US"/>
        </w:rPr>
        <w:t>ENUMERATED {</w:t>
      </w:r>
      <w:r w:rsidR="00C11CB7" w:rsidRPr="007676AA">
        <w:rPr>
          <w:rFonts w:ascii="Courier New" w:hAnsi="Courier New" w:cs="Courier New"/>
          <w:sz w:val="18"/>
          <w:szCs w:val="18"/>
          <w:lang w:val="en-US"/>
        </w:rPr>
        <w:t>false</w:t>
      </w:r>
      <w:r w:rsidR="00BB2FC5" w:rsidRPr="007676AA">
        <w:rPr>
          <w:rFonts w:ascii="Courier New" w:hAnsi="Courier New" w:cs="Courier New"/>
          <w:sz w:val="18"/>
          <w:szCs w:val="18"/>
          <w:lang w:val="en-US"/>
        </w:rPr>
        <w:t>}</w:t>
      </w:r>
      <w:r w:rsidR="004158CA">
        <w:rPr>
          <w:lang w:val="en-US"/>
        </w:rPr>
        <w:t>)</w:t>
      </w:r>
      <w:r w:rsidR="00C11CB7" w:rsidRPr="00C11CB7">
        <w:rPr>
          <w:lang w:val="en-US"/>
        </w:rPr>
        <w:t xml:space="preserve"> and indicates at the same time a list of </w:t>
      </w:r>
      <w:r w:rsidR="00CE53FE">
        <w:rPr>
          <w:lang w:val="en-US"/>
        </w:rPr>
        <w:t xml:space="preserve">(non-default) assumptions about the </w:t>
      </w:r>
      <w:r w:rsidR="006E2435">
        <w:rPr>
          <w:lang w:val="en-US"/>
        </w:rPr>
        <w:t>configuration</w:t>
      </w:r>
      <w:r w:rsidR="006E2435" w:rsidRPr="00C11CB7">
        <w:rPr>
          <w:lang w:val="en-US"/>
        </w:rPr>
        <w:t xml:space="preserve"> </w:t>
      </w:r>
      <w:r w:rsidR="006E2435">
        <w:rPr>
          <w:lang w:val="en-US"/>
        </w:rPr>
        <w:t xml:space="preserve">of the </w:t>
      </w:r>
      <w:r w:rsidR="00C11CB7" w:rsidRPr="00C11CB7">
        <w:rPr>
          <w:lang w:val="en-US"/>
        </w:rPr>
        <w:t xml:space="preserve">LTE neighbour cells under the </w:t>
      </w:r>
      <w:r w:rsidR="006948A0">
        <w:rPr>
          <w:i/>
          <w:iCs/>
          <w:lang w:val="en-US"/>
        </w:rPr>
        <w:t>LTE</w:t>
      </w:r>
      <w:r w:rsidR="00C11CB7" w:rsidRPr="00CE53FE">
        <w:rPr>
          <w:i/>
          <w:iCs/>
          <w:lang w:val="en-US"/>
        </w:rPr>
        <w:t>-NeighCellsCRS-AssistInfoList</w:t>
      </w:r>
      <w:r w:rsidR="006948A0" w:rsidRPr="006948A0">
        <w:rPr>
          <w:lang w:val="en-US"/>
        </w:rPr>
        <w:t xml:space="preserve"> </w:t>
      </w:r>
      <w:r w:rsidR="006948A0">
        <w:rPr>
          <w:lang w:val="en-US"/>
        </w:rPr>
        <w:t>IE.</w:t>
      </w:r>
    </w:p>
    <w:p w14:paraId="359CB99E" w14:textId="73C852FD" w:rsidR="00A230D2" w:rsidRDefault="00A230D2" w:rsidP="00E2297A">
      <w:pPr>
        <w:spacing w:before="120"/>
        <w:rPr>
          <w:lang w:val="en-US"/>
        </w:rPr>
      </w:pPr>
      <w:r w:rsidRPr="00490FA7">
        <w:rPr>
          <w:b/>
          <w:bCs/>
          <w:lang w:val="en-US"/>
        </w:rPr>
        <w:t>Observation 1</w:t>
      </w:r>
      <w:r>
        <w:rPr>
          <w:lang w:val="en-US"/>
        </w:rPr>
        <w:t>: It is not necessary to explicitly indicate whether each of the advanced receiver assumptions are true or false</w:t>
      </w:r>
      <w:r w:rsidR="007A3B26">
        <w:rPr>
          <w:lang w:val="en-US"/>
        </w:rPr>
        <w:t>.</w:t>
      </w:r>
      <w:r w:rsidR="00AA12EA">
        <w:rPr>
          <w:lang w:val="en-US"/>
        </w:rPr>
        <w:t xml:space="preserve"> </w:t>
      </w:r>
      <w:r w:rsidR="007A3B26">
        <w:rPr>
          <w:lang w:val="en-US"/>
        </w:rPr>
        <w:t>I</w:t>
      </w:r>
      <w:r w:rsidR="00AA12EA">
        <w:rPr>
          <w:lang w:val="en-US"/>
        </w:rPr>
        <w:t xml:space="preserve">f default </w:t>
      </w:r>
      <w:r w:rsidR="00490FA7">
        <w:rPr>
          <w:lang w:val="en-US"/>
        </w:rPr>
        <w:t>validitie</w:t>
      </w:r>
      <w:r w:rsidR="00AA12EA">
        <w:rPr>
          <w:lang w:val="en-US"/>
        </w:rPr>
        <w:t>s are specified</w:t>
      </w:r>
      <w:r w:rsidR="00490FA7">
        <w:rPr>
          <w:lang w:val="en-US"/>
        </w:rPr>
        <w:t xml:space="preserve"> for each assumption</w:t>
      </w:r>
      <w:r w:rsidR="007A3B26">
        <w:rPr>
          <w:lang w:val="en-US"/>
        </w:rPr>
        <w:t xml:space="preserve">, the network only needs to </w:t>
      </w:r>
      <w:r w:rsidR="00A443DC">
        <w:rPr>
          <w:lang w:val="en-US"/>
        </w:rPr>
        <w:t xml:space="preserve">send assistant signalling to the UE when </w:t>
      </w:r>
      <w:r w:rsidR="007264F4">
        <w:rPr>
          <w:lang w:val="en-US"/>
        </w:rPr>
        <w:t xml:space="preserve">the </w:t>
      </w:r>
      <w:r w:rsidR="00A443DC">
        <w:rPr>
          <w:lang w:val="en-US"/>
        </w:rPr>
        <w:t>non-default assumptions should be made.</w:t>
      </w:r>
    </w:p>
    <w:p w14:paraId="3CDE1702" w14:textId="34F2D824" w:rsidR="00490FA7" w:rsidRDefault="00987975" w:rsidP="00E2297A">
      <w:pPr>
        <w:spacing w:before="120"/>
        <w:rPr>
          <w:lang w:val="en-US"/>
        </w:rPr>
      </w:pPr>
      <w:r w:rsidRPr="008F5F25">
        <w:rPr>
          <w:b/>
          <w:bCs/>
          <w:lang w:val="en-US"/>
        </w:rPr>
        <w:t>Proposal 2</w:t>
      </w:r>
      <w:r>
        <w:rPr>
          <w:lang w:val="en-US"/>
        </w:rPr>
        <w:t xml:space="preserve">: </w:t>
      </w:r>
      <w:r w:rsidR="00D840A8">
        <w:rPr>
          <w:lang w:val="en-US"/>
        </w:rPr>
        <w:t xml:space="preserve">Default assumptions are specified for the </w:t>
      </w:r>
      <w:r w:rsidR="006E591E">
        <w:rPr>
          <w:lang w:val="en-US"/>
        </w:rPr>
        <w:t xml:space="preserve">UE </w:t>
      </w:r>
      <w:r w:rsidR="00D840A8">
        <w:rPr>
          <w:lang w:val="en-US"/>
        </w:rPr>
        <w:t>advanced</w:t>
      </w:r>
      <w:r w:rsidR="006E591E">
        <w:rPr>
          <w:lang w:val="en-US"/>
        </w:rPr>
        <w:t xml:space="preserve"> MU-MIMO</w:t>
      </w:r>
      <w:r w:rsidR="00D840A8">
        <w:rPr>
          <w:lang w:val="en-US"/>
        </w:rPr>
        <w:t xml:space="preserve"> receiver configuration. </w:t>
      </w:r>
      <w:r w:rsidR="00260C99">
        <w:rPr>
          <w:lang w:val="en-US"/>
        </w:rPr>
        <w:t>N</w:t>
      </w:r>
      <w:r w:rsidR="008F5F25">
        <w:rPr>
          <w:lang w:val="en-US"/>
        </w:rPr>
        <w:t>etwork assistant signalling is used to inform the UE to apply non-default assumptions.</w:t>
      </w:r>
    </w:p>
    <w:p w14:paraId="7FEDBE02" w14:textId="0D64C8ED" w:rsidR="0041104F" w:rsidRDefault="00F47ACD" w:rsidP="00E2297A">
      <w:pPr>
        <w:spacing w:before="120"/>
        <w:rPr>
          <w:lang w:val="en-US"/>
        </w:rPr>
      </w:pPr>
      <w:r>
        <w:rPr>
          <w:lang w:val="en-US"/>
        </w:rPr>
        <w:t xml:space="preserve">For the specific assumptions in 1, 2, 3, our view </w:t>
      </w:r>
      <w:r w:rsidR="00532D56">
        <w:rPr>
          <w:lang w:val="en-US"/>
        </w:rPr>
        <w:t xml:space="preserve">is that, by default, these assumptions should be considered as valid/true. Thus, </w:t>
      </w:r>
      <w:r w:rsidR="00EA1D3A">
        <w:rPr>
          <w:lang w:val="en-US"/>
        </w:rPr>
        <w:t xml:space="preserve">the network would send an indication when </w:t>
      </w:r>
      <w:r w:rsidR="005C0493">
        <w:rPr>
          <w:lang w:val="en-US"/>
        </w:rPr>
        <w:t>an</w:t>
      </w:r>
      <w:r w:rsidR="00EA1D3A">
        <w:rPr>
          <w:lang w:val="en-US"/>
        </w:rPr>
        <w:t xml:space="preserve"> assumption is not valid/false.</w:t>
      </w:r>
    </w:p>
    <w:p w14:paraId="1CE6FA3C" w14:textId="47352BC8" w:rsidR="00096C5E" w:rsidRDefault="00096C5E" w:rsidP="00E2297A">
      <w:pPr>
        <w:spacing w:before="120"/>
        <w:rPr>
          <w:lang w:val="en-US"/>
        </w:rPr>
      </w:pPr>
      <w:r>
        <w:rPr>
          <w:lang w:val="en-US"/>
        </w:rPr>
        <w:t xml:space="preserve">However, regarding assumption 2, our understanding now is that </w:t>
      </w:r>
      <w:r w:rsidR="000B0F50">
        <w:rPr>
          <w:lang w:val="en-US"/>
        </w:rPr>
        <w:t>the</w:t>
      </w:r>
      <w:r w:rsidR="009007E9">
        <w:rPr>
          <w:lang w:val="en-US"/>
        </w:rPr>
        <w:t xml:space="preserve"> </w:t>
      </w:r>
      <w:r w:rsidR="005C0493">
        <w:rPr>
          <w:lang w:val="en-US"/>
        </w:rPr>
        <w:t>requirement</w:t>
      </w:r>
      <w:r w:rsidR="009007E9">
        <w:rPr>
          <w:lang w:val="en-US"/>
        </w:rPr>
        <w:t xml:space="preserve"> to signal this </w:t>
      </w:r>
      <w:r w:rsidR="00380D18">
        <w:rPr>
          <w:lang w:val="en-US"/>
        </w:rPr>
        <w:t>may have been</w:t>
      </w:r>
      <w:r w:rsidR="009007E9">
        <w:rPr>
          <w:lang w:val="en-US"/>
        </w:rPr>
        <w:t xml:space="preserve"> made obsolete based on an agreement made by RAN1 last meeting</w:t>
      </w:r>
      <w:r w:rsidR="00414419">
        <w:rPr>
          <w:lang w:val="en-US"/>
        </w:rPr>
        <w:t xml:space="preserve"> that </w:t>
      </w:r>
      <w:r w:rsidR="00856848">
        <w:rPr>
          <w:lang w:val="en-US"/>
        </w:rPr>
        <w:t>a “</w:t>
      </w:r>
      <w:r w:rsidR="00856848" w:rsidRPr="00856848">
        <w:rPr>
          <w:lang w:val="en-US"/>
        </w:rPr>
        <w:t>UE may assume that CDM groups without data are not used for data transmission for any co-scheduled user in the same serving cell</w:t>
      </w:r>
      <w:r w:rsidR="00856848">
        <w:rPr>
          <w:lang w:val="en-US"/>
        </w:rPr>
        <w:t>”</w:t>
      </w:r>
      <w:r w:rsidR="00E45353">
        <w:rPr>
          <w:lang w:val="en-US"/>
        </w:rPr>
        <w:t xml:space="preserve">. From </w:t>
      </w:r>
      <w:r w:rsidR="00402858">
        <w:rPr>
          <w:lang w:val="en-US"/>
        </w:rPr>
        <w:t xml:space="preserve">the </w:t>
      </w:r>
      <w:hyperlink r:id="rId14" w:history="1">
        <w:r w:rsidR="00402858" w:rsidRPr="00B46182">
          <w:rPr>
            <w:rStyle w:val="Hyperlink"/>
            <w:lang w:val="en-US"/>
          </w:rPr>
          <w:t>draft report of RAN1#114bis</w:t>
        </w:r>
      </w:hyperlink>
      <w:r w:rsidR="00414419">
        <w:rPr>
          <w:lang w:val="en-US"/>
        </w:rPr>
        <w:t>:</w:t>
      </w:r>
      <w:r w:rsidR="00275437">
        <w:rPr>
          <w:lang w:val="en-US"/>
        </w:rPr>
        <w:t xml:space="preserve"> </w:t>
      </w:r>
    </w:p>
    <w:p w14:paraId="6AAC9835" w14:textId="77777777" w:rsidR="009D5D7D" w:rsidRDefault="009D5D7D" w:rsidP="00E2297A">
      <w:pPr>
        <w:spacing w:before="120"/>
        <w:rPr>
          <w:b/>
          <w:bCs/>
          <w:lang w:val="en-US"/>
        </w:rPr>
      </w:pPr>
    </w:p>
    <w:p w14:paraId="4B7B5167" w14:textId="066A8310" w:rsidR="00A14AD5" w:rsidRDefault="003442BF" w:rsidP="00E2297A">
      <w:pPr>
        <w:spacing w:before="120"/>
        <w:rPr>
          <w:lang w:val="en-US"/>
        </w:rPr>
      </w:pPr>
      <w:r w:rsidRPr="007E1EBC">
        <w:rPr>
          <w:b/>
          <w:bCs/>
          <w:noProof/>
          <w:lang w:val="en-US"/>
        </w:rPr>
        <w:lastRenderedPageBreak/>
        <mc:AlternateContent>
          <mc:Choice Requires="wps">
            <w:drawing>
              <wp:anchor distT="45720" distB="45720" distL="114300" distR="114300" simplePos="0" relativeHeight="251659264" behindDoc="0" locked="0" layoutInCell="1" allowOverlap="1" wp14:anchorId="18CE6E80" wp14:editId="6909DDBA">
                <wp:simplePos x="0" y="0"/>
                <wp:positionH relativeFrom="margin">
                  <wp:align>right</wp:align>
                </wp:positionH>
                <wp:positionV relativeFrom="paragraph">
                  <wp:posOffset>0</wp:posOffset>
                </wp:positionV>
                <wp:extent cx="6086475" cy="1905000"/>
                <wp:effectExtent l="0" t="0" r="28575" b="1905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905000"/>
                        </a:xfrm>
                        <a:prstGeom prst="rect">
                          <a:avLst/>
                        </a:prstGeom>
                        <a:solidFill>
                          <a:srgbClr val="FFFFFF"/>
                        </a:solidFill>
                        <a:ln w="9525">
                          <a:solidFill>
                            <a:srgbClr val="000000"/>
                          </a:solidFill>
                          <a:miter lim="800000"/>
                          <a:headEnd/>
                          <a:tailEnd/>
                        </a:ln>
                      </wps:spPr>
                      <wps:txbx>
                        <w:txbxContent>
                          <w:p w14:paraId="6D8AB893" w14:textId="65C8F81F" w:rsidR="007E1EBC" w:rsidRDefault="007E1EBC" w:rsidP="007E1EBC">
                            <w:pPr>
                              <w:rPr>
                                <w:b/>
                                <w:lang w:eastAsia="x-none"/>
                              </w:rPr>
                            </w:pPr>
                            <w:r>
                              <w:rPr>
                                <w:b/>
                                <w:lang w:eastAsia="x-none"/>
                              </w:rPr>
                              <w:t xml:space="preserve">Continuation of discussions triggered by </w:t>
                            </w:r>
                            <w:hyperlink r:id="rId15" w:history="1">
                              <w:r>
                                <w:rPr>
                                  <w:rStyle w:val="Hyperlink"/>
                                  <w:b/>
                                  <w:lang w:eastAsia="x-none"/>
                                </w:rPr>
                                <w:t>R1-2307902</w:t>
                              </w:r>
                            </w:hyperlink>
                            <w:r>
                              <w:rPr>
                                <w:b/>
                                <w:lang w:eastAsia="x-none"/>
                              </w:rPr>
                              <w:t xml:space="preserve"> (rejected) from RAN1#114 </w:t>
                            </w:r>
                          </w:p>
                          <w:p w14:paraId="7DD7BEDC" w14:textId="77777777" w:rsidR="007E1EBC" w:rsidRDefault="00000000" w:rsidP="007E1EBC">
                            <w:pPr>
                              <w:rPr>
                                <w:b/>
                                <w:bCs/>
                                <w:lang w:eastAsia="x-none"/>
                              </w:rPr>
                            </w:pPr>
                            <w:hyperlink r:id="rId16" w:history="1">
                              <w:r w:rsidR="007E1EBC">
                                <w:rPr>
                                  <w:rStyle w:val="Hyperlink"/>
                                  <w:b/>
                                  <w:bCs/>
                                  <w:lang w:eastAsia="x-none"/>
                                </w:rPr>
                                <w:t>R1-2310120</w:t>
                              </w:r>
                            </w:hyperlink>
                            <w:r w:rsidR="007E1EBC">
                              <w:rPr>
                                <w:b/>
                                <w:bCs/>
                                <w:lang w:eastAsia="x-none"/>
                              </w:rPr>
                              <w:tab/>
                              <w:t>Clarify number of CDM groups without data for DMRS</w:t>
                            </w:r>
                            <w:r w:rsidR="007E1EBC">
                              <w:rPr>
                                <w:b/>
                                <w:bCs/>
                                <w:lang w:eastAsia="x-none"/>
                              </w:rPr>
                              <w:tab/>
                              <w:t>Qualcomm Incorporated</w:t>
                            </w:r>
                          </w:p>
                          <w:p w14:paraId="58C1E7A5" w14:textId="77777777" w:rsidR="007E1EBC" w:rsidRDefault="007E1EBC" w:rsidP="007E1EBC">
                            <w:pPr>
                              <w:rPr>
                                <w:u w:val="single"/>
                                <w:lang w:eastAsia="x-none"/>
                              </w:rPr>
                            </w:pPr>
                            <w:r>
                              <w:rPr>
                                <w:u w:val="single"/>
                                <w:lang w:eastAsia="x-none"/>
                              </w:rPr>
                              <w:t>Conclusion</w:t>
                            </w:r>
                          </w:p>
                          <w:p w14:paraId="21E08A2C" w14:textId="77777777" w:rsidR="007E1EBC" w:rsidRDefault="007E1EBC" w:rsidP="007E1EBC">
                            <w:pPr>
                              <w:rPr>
                                <w:rFonts w:eastAsia="Microsoft YaHei"/>
                                <w:color w:val="000000"/>
                              </w:rPr>
                            </w:pPr>
                            <w:r>
                              <w:rPr>
                                <w:rFonts w:eastAsia="Microsoft YaHei"/>
                                <w:color w:val="000000"/>
                              </w:rPr>
                              <w:t>The following specification in TS 38.214 is interpret as the UE may assume that “CDM groups without data” are not used for data transmission for any co-scheduled user in the same serving cell.</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68"/>
                            </w:tblGrid>
                            <w:tr w:rsidR="007E1EBC" w14:paraId="25B89F4A" w14:textId="77777777" w:rsidTr="00AE7885">
                              <w:trPr>
                                <w:jc w:val="center"/>
                              </w:trPr>
                              <w:tc>
                                <w:tcPr>
                                  <w:tcW w:w="9857" w:type="dxa"/>
                                  <w:tcBorders>
                                    <w:top w:val="double" w:sz="4" w:space="0" w:color="A5A5A5"/>
                                    <w:left w:val="double" w:sz="4" w:space="0" w:color="A5A5A5"/>
                                    <w:bottom w:val="double" w:sz="4" w:space="0" w:color="A5A5A5"/>
                                    <w:right w:val="double" w:sz="4" w:space="0" w:color="A5A5A5"/>
                                  </w:tcBorders>
                                  <w:hideMark/>
                                </w:tcPr>
                                <w:p w14:paraId="3E217CAC" w14:textId="77777777" w:rsidR="007E1EBC" w:rsidRDefault="007E1EBC" w:rsidP="007E1EBC">
                                  <w:pPr>
                                    <w:rPr>
                                      <w:rFonts w:ascii="Arial" w:eastAsia="Batang" w:hAnsi="Arial" w:cs="Arial"/>
                                      <w:kern w:val="2"/>
                                      <w:sz w:val="16"/>
                                      <w:szCs w:val="16"/>
                                      <w:lang w:eastAsia="ko-KR"/>
                                    </w:rPr>
                                  </w:pPr>
                                  <w:r>
                                    <w:rPr>
                                      <w:rFonts w:ascii="Arial" w:hAnsi="Arial" w:cs="Arial"/>
                                      <w:kern w:val="2"/>
                                      <w:sz w:val="16"/>
                                      <w:szCs w:val="16"/>
                                      <w:lang w:eastAsia="ko-KR"/>
                                    </w:rPr>
                                    <w:t>When receiving PDSCH scheduled by DCI format 1_1, the UE shall assume that the CDM groups indicated in the configured index from Tables 7.3.1.2.2-1, 7.3.1.2.2-2, 7.3.1.2.2-3, 7.3.1.2.2-4 of [5, TS. 38.212] contain potential co-scheduled downlink DM-RS and are not used for data transmission, where "1", "2" and "3" for the number of DM-RS CDM group(s) in Tables 7.3.1.2.2-1, 7.3.1.2.2-2, 7.3.1.2.2-3, 7.3.1.2.2-4 of [5, TS. 38.212] correspond to CDM group 0, {0,1}, {0,1,2}, respectively.</w:t>
                                  </w:r>
                                </w:p>
                              </w:tc>
                            </w:tr>
                          </w:tbl>
                          <w:p w14:paraId="4A38EA6C" w14:textId="33FC0141" w:rsidR="007E1EBC" w:rsidRDefault="007E1EB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8CE6E80" id="_x0000_t202" coordsize="21600,21600" o:spt="202" path="m,l,21600r21600,l21600,xe">
                <v:stroke joinstyle="miter"/>
                <v:path gradientshapeok="t" o:connecttype="rect"/>
              </v:shapetype>
              <v:shape id="Text Box 2" o:spid="_x0000_s1026" type="#_x0000_t202" style="position:absolute;margin-left:428.05pt;margin-top:0;width:479.25pt;height:150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">
                <v:textbox>
                  <w:txbxContent>
                    <w:p w14:paraId="6D8AB893" w14:textId="65C8F81F" w:rsidR="007E1EBC" w:rsidRDefault="007E1EBC" w:rsidP="007E1EBC">
                      <w:pPr>
                        <w:rPr>
                          <w:b/>
                          <w:lang w:eastAsia="x-none"/>
                        </w:rPr>
                      </w:pPr>
                      <w:r>
                        <w:rPr>
                          <w:b/>
                          <w:lang w:eastAsia="x-none"/>
                        </w:rPr>
                        <w:t xml:space="preserve">Continuation of discussions triggered by </w:t>
                      </w:r>
                      <w:hyperlink r:id="rId17" w:history="1">
                        <w:r>
                          <w:rPr>
                            <w:rStyle w:val="Hyperlink"/>
                            <w:b/>
                            <w:lang w:eastAsia="x-none"/>
                          </w:rPr>
                          <w:t>R1-2307902</w:t>
                        </w:r>
                      </w:hyperlink>
                      <w:r>
                        <w:rPr>
                          <w:b/>
                          <w:lang w:eastAsia="x-none"/>
                        </w:rPr>
                        <w:t xml:space="preserve"> (rejected) from RAN1#114 </w:t>
                      </w:r>
                    </w:p>
                    <w:p w14:paraId="7DD7BEDC" w14:textId="77777777" w:rsidR="007E1EBC" w:rsidRDefault="00000000" w:rsidP="007E1EBC">
                      <w:pPr>
                        <w:rPr>
                          <w:b/>
                          <w:bCs/>
                          <w:lang w:eastAsia="x-none"/>
                        </w:rPr>
                      </w:pPr>
                      <w:hyperlink r:id="rId18" w:history="1">
                        <w:r w:rsidR="007E1EBC">
                          <w:rPr>
                            <w:rStyle w:val="Hyperlink"/>
                            <w:b/>
                            <w:bCs/>
                            <w:lang w:eastAsia="x-none"/>
                          </w:rPr>
                          <w:t>R1-2310120</w:t>
                        </w:r>
                      </w:hyperlink>
                      <w:r w:rsidR="007E1EBC">
                        <w:rPr>
                          <w:b/>
                          <w:bCs/>
                          <w:lang w:eastAsia="x-none"/>
                        </w:rPr>
                        <w:tab/>
                        <w:t>Clarify number of CDM groups without data for DMRS</w:t>
                      </w:r>
                      <w:r w:rsidR="007E1EBC">
                        <w:rPr>
                          <w:b/>
                          <w:bCs/>
                          <w:lang w:eastAsia="x-none"/>
                        </w:rPr>
                        <w:tab/>
                        <w:t>Qualcomm Incorporated</w:t>
                      </w:r>
                    </w:p>
                    <w:p w14:paraId="58C1E7A5" w14:textId="77777777" w:rsidR="007E1EBC" w:rsidRDefault="007E1EBC" w:rsidP="007E1EBC">
                      <w:pPr>
                        <w:rPr>
                          <w:u w:val="single"/>
                          <w:lang w:eastAsia="x-none"/>
                        </w:rPr>
                      </w:pPr>
                      <w:r>
                        <w:rPr>
                          <w:u w:val="single"/>
                          <w:lang w:eastAsia="x-none"/>
                        </w:rPr>
                        <w:t>Conclusion</w:t>
                      </w:r>
                    </w:p>
                    <w:p w14:paraId="21E08A2C" w14:textId="77777777" w:rsidR="007E1EBC" w:rsidRDefault="007E1EBC" w:rsidP="007E1EBC">
                      <w:pPr>
                        <w:rPr>
                          <w:rFonts w:eastAsia="Microsoft YaHei"/>
                          <w:color w:val="000000"/>
                        </w:rPr>
                      </w:pPr>
                      <w:r>
                        <w:rPr>
                          <w:rFonts w:eastAsia="Microsoft YaHei"/>
                          <w:color w:val="000000"/>
                        </w:rPr>
                        <w:t>The following specification in TS 38.214 is interpret as the UE may assume that “CDM groups without data” are not used for data transmission for any co-scheduled user in the same serving cell.</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68"/>
                      </w:tblGrid>
                      <w:tr w:rsidR="007E1EBC" w14:paraId="25B89F4A" w14:textId="77777777" w:rsidTr="00AE7885">
                        <w:trPr>
                          <w:jc w:val="center"/>
                        </w:trPr>
                        <w:tc>
                          <w:tcPr>
                            <w:tcW w:w="9857" w:type="dxa"/>
                            <w:tcBorders>
                              <w:top w:val="double" w:sz="4" w:space="0" w:color="A5A5A5"/>
                              <w:left w:val="double" w:sz="4" w:space="0" w:color="A5A5A5"/>
                              <w:bottom w:val="double" w:sz="4" w:space="0" w:color="A5A5A5"/>
                              <w:right w:val="double" w:sz="4" w:space="0" w:color="A5A5A5"/>
                            </w:tcBorders>
                            <w:hideMark/>
                          </w:tcPr>
                          <w:p w14:paraId="3E217CAC" w14:textId="77777777" w:rsidR="007E1EBC" w:rsidRDefault="007E1EBC" w:rsidP="007E1EBC">
                            <w:pPr>
                              <w:rPr>
                                <w:rFonts w:ascii="Arial" w:eastAsia="Batang" w:hAnsi="Arial" w:cs="Arial"/>
                                <w:kern w:val="2"/>
                                <w:sz w:val="16"/>
                                <w:szCs w:val="16"/>
                                <w:lang w:eastAsia="ko-KR"/>
                              </w:rPr>
                            </w:pPr>
                            <w:r>
                              <w:rPr>
                                <w:rFonts w:ascii="Arial" w:hAnsi="Arial" w:cs="Arial"/>
                                <w:kern w:val="2"/>
                                <w:sz w:val="16"/>
                                <w:szCs w:val="16"/>
                                <w:lang w:eastAsia="ko-KR"/>
                              </w:rPr>
                              <w:t>When receiving PDSCH scheduled by DCI format 1_1, the UE shall assume that the CDM groups indicated in the configured index from Tables 7.3.1.2.2-1, 7.3.1.2.2-2, 7.3.1.2.2-3, 7.3.1.2.2-4 of [5, TS. 38.212] contain potential co-scheduled downlink DM-RS and are not used for data transmission, where "1", "2" and "3" for the number of DM-RS CDM group(s) in Tables 7.3.1.2.2-1, 7.3.1.2.2-2, 7.3.1.2.2-3, 7.3.1.2.2-4 of [5, TS. 38.212] correspond to CDM group 0, {0,1}, {0,1,2}, respectively.</w:t>
                            </w:r>
                          </w:p>
                        </w:tc>
                      </w:tr>
                    </w:tbl>
                    <w:p w14:paraId="4A38EA6C" w14:textId="33FC0141" w:rsidR="007E1EBC" w:rsidRDefault="007E1EBC"/>
                  </w:txbxContent>
                </v:textbox>
                <w10:wrap type="topAndBottom" anchorx="margin"/>
              </v:shape>
            </w:pict>
          </mc:Fallback>
        </mc:AlternateContent>
      </w:r>
      <w:r w:rsidR="00A14AD5" w:rsidRPr="007E1EBC">
        <w:rPr>
          <w:b/>
          <w:bCs/>
          <w:lang w:val="en-US"/>
        </w:rPr>
        <w:t>Observation 2</w:t>
      </w:r>
      <w:r w:rsidR="00A14AD5">
        <w:rPr>
          <w:lang w:val="en-US"/>
        </w:rPr>
        <w:t xml:space="preserve">: RAN1 agreed </w:t>
      </w:r>
      <w:r w:rsidR="00DE1239">
        <w:rPr>
          <w:lang w:val="en-US"/>
        </w:rPr>
        <w:t xml:space="preserve">that </w:t>
      </w:r>
      <w:r w:rsidR="00DE1239" w:rsidRPr="00856848">
        <w:rPr>
          <w:lang w:val="en-US"/>
        </w:rPr>
        <w:t>CDM groups without data are not used for data transmission for co-scheduled user</w:t>
      </w:r>
      <w:r w:rsidR="00D0761B">
        <w:rPr>
          <w:lang w:val="en-US"/>
        </w:rPr>
        <w:t>s</w:t>
      </w:r>
      <w:r w:rsidR="00DE1239" w:rsidRPr="00856848">
        <w:rPr>
          <w:lang w:val="en-US"/>
        </w:rPr>
        <w:t xml:space="preserve"> in the same serving cell</w:t>
      </w:r>
      <w:r w:rsidR="0045464B">
        <w:rPr>
          <w:lang w:val="en-US"/>
        </w:rPr>
        <w:t>, which seems to nullify the need to indicate whether t</w:t>
      </w:r>
      <w:r w:rsidR="0045464B" w:rsidRPr="0045464B">
        <w:rPr>
          <w:lang w:val="en-US"/>
        </w:rPr>
        <w:t>he DM-RS power boosting configurations (</w:t>
      </w:r>
      <w:r w:rsidR="0045464B">
        <w:rPr>
          <w:lang w:val="en-US"/>
        </w:rPr>
        <w:t>n</w:t>
      </w:r>
      <w:r w:rsidR="0045464B" w:rsidRPr="0045464B">
        <w:rPr>
          <w:lang w:val="en-US"/>
        </w:rPr>
        <w:t>umber of DM-RS CDM groups without data) of co-scheduled UE(s)</w:t>
      </w:r>
      <w:r w:rsidR="0045464B">
        <w:rPr>
          <w:lang w:val="en-US"/>
        </w:rPr>
        <w:t xml:space="preserve"> with the</w:t>
      </w:r>
      <w:r w:rsidR="0045464B" w:rsidRPr="0045464B">
        <w:rPr>
          <w:lang w:val="en-US"/>
        </w:rPr>
        <w:t xml:space="preserve"> same DM-RS sequence of the target UE are the same as the target UE</w:t>
      </w:r>
      <w:r w:rsidR="0045464B">
        <w:rPr>
          <w:lang w:val="en-US"/>
        </w:rPr>
        <w:t>.</w:t>
      </w:r>
    </w:p>
    <w:p w14:paraId="4156E321" w14:textId="02F04D8B" w:rsidR="00055337" w:rsidRDefault="00055337" w:rsidP="00E2297A">
      <w:pPr>
        <w:spacing w:before="120"/>
        <w:rPr>
          <w:lang w:val="en-US"/>
        </w:rPr>
      </w:pPr>
      <w:r w:rsidRPr="00A14AD5">
        <w:rPr>
          <w:b/>
          <w:bCs/>
          <w:lang w:val="en-US"/>
        </w:rPr>
        <w:t>Proposal 3</w:t>
      </w:r>
      <w:r>
        <w:rPr>
          <w:lang w:val="en-US"/>
        </w:rPr>
        <w:t xml:space="preserve">: </w:t>
      </w:r>
      <w:r w:rsidR="00336AD7">
        <w:rPr>
          <w:lang w:val="en-US"/>
        </w:rPr>
        <w:t xml:space="preserve">RAN2 should confirm with RAN4 that the following assumption no longer needs </w:t>
      </w:r>
      <w:r w:rsidR="00A14AD5">
        <w:rPr>
          <w:lang w:val="en-US"/>
        </w:rPr>
        <w:t>to be signalled to the UE:</w:t>
      </w:r>
    </w:p>
    <w:p w14:paraId="7C52272D" w14:textId="5A90AA43" w:rsidR="00A14AD5" w:rsidRPr="002039FC" w:rsidRDefault="00414C34" w:rsidP="00E2297A">
      <w:pPr>
        <w:pStyle w:val="ListParagraph"/>
        <w:numPr>
          <w:ilvl w:val="0"/>
          <w:numId w:val="16"/>
        </w:numPr>
        <w:spacing w:before="120"/>
        <w:ind w:leftChars="0"/>
        <w:rPr>
          <w:lang w:val="en-US"/>
        </w:rPr>
      </w:pPr>
      <w:r>
        <w:rPr>
          <w:lang w:val="en-US"/>
        </w:rPr>
        <w:t xml:space="preserve">The DM-RS power boosting configurations </w:t>
      </w:r>
      <w:r w:rsidRPr="00A0177F">
        <w:rPr>
          <w:lang w:val="en-US"/>
        </w:rPr>
        <w:t>(i.e., Number of DM-RS CDM groups without data)</w:t>
      </w:r>
      <w:r>
        <w:rPr>
          <w:lang w:val="en-US"/>
        </w:rPr>
        <w:t xml:space="preserve"> of all co-scheduled UE(s), which have the same DM-RS sequence of the target UE, are the same as the target UE</w:t>
      </w:r>
      <w:r w:rsidR="00DE5A60">
        <w:rPr>
          <w:lang w:val="en-US"/>
        </w:rPr>
        <w:t>.</w:t>
      </w:r>
    </w:p>
    <w:p w14:paraId="02BA18B1" w14:textId="129121B3" w:rsidR="00EA1D3A" w:rsidRDefault="00EA1D3A" w:rsidP="00E2297A">
      <w:pPr>
        <w:spacing w:before="120"/>
        <w:rPr>
          <w:lang w:val="en-US"/>
        </w:rPr>
      </w:pPr>
      <w:r w:rsidRPr="005A36CE">
        <w:rPr>
          <w:b/>
          <w:bCs/>
          <w:lang w:val="en-US"/>
        </w:rPr>
        <w:t xml:space="preserve">Proposal </w:t>
      </w:r>
      <w:r w:rsidR="00055337">
        <w:rPr>
          <w:b/>
          <w:bCs/>
          <w:lang w:val="en-US"/>
        </w:rPr>
        <w:t>4</w:t>
      </w:r>
      <w:r>
        <w:rPr>
          <w:lang w:val="en-US"/>
        </w:rPr>
        <w:t xml:space="preserve">: </w:t>
      </w:r>
      <w:r w:rsidR="00E46E68">
        <w:rPr>
          <w:lang w:val="en-US"/>
        </w:rPr>
        <w:t>By default, the</w:t>
      </w:r>
      <w:r w:rsidR="00C74806">
        <w:rPr>
          <w:lang w:val="en-US"/>
        </w:rPr>
        <w:t xml:space="preserve"> UE </w:t>
      </w:r>
      <w:r w:rsidR="00E46E68">
        <w:rPr>
          <w:lang w:val="en-US"/>
        </w:rPr>
        <w:t>treats</w:t>
      </w:r>
      <w:r w:rsidR="00C74806">
        <w:rPr>
          <w:lang w:val="en-US"/>
        </w:rPr>
        <w:t xml:space="preserve"> </w:t>
      </w:r>
      <w:r w:rsidR="004E37BC">
        <w:rPr>
          <w:lang w:val="en-US"/>
        </w:rPr>
        <w:t>the following assumption</w:t>
      </w:r>
      <w:r w:rsidR="00E46E68">
        <w:rPr>
          <w:lang w:val="en-US"/>
        </w:rPr>
        <w:t>s</w:t>
      </w:r>
      <w:r w:rsidR="004E37BC">
        <w:rPr>
          <w:lang w:val="en-US"/>
        </w:rPr>
        <w:t xml:space="preserve"> as</w:t>
      </w:r>
      <w:r w:rsidR="00C74806">
        <w:rPr>
          <w:lang w:val="en-US"/>
        </w:rPr>
        <w:t xml:space="preserve"> valid/true. </w:t>
      </w:r>
      <w:r w:rsidR="00260C99">
        <w:rPr>
          <w:lang w:val="en-US"/>
        </w:rPr>
        <w:t>N</w:t>
      </w:r>
      <w:r w:rsidR="00C74806">
        <w:rPr>
          <w:lang w:val="en-US"/>
        </w:rPr>
        <w:t>etwork assistant signalling is used to in</w:t>
      </w:r>
      <w:r w:rsidR="005A36CE">
        <w:rPr>
          <w:lang w:val="en-US"/>
        </w:rPr>
        <w:t>dicate if these</w:t>
      </w:r>
      <w:r w:rsidR="00C74806">
        <w:rPr>
          <w:lang w:val="en-US"/>
        </w:rPr>
        <w:t xml:space="preserve"> </w:t>
      </w:r>
      <w:r w:rsidR="005A36CE">
        <w:rPr>
          <w:lang w:val="en-US"/>
        </w:rPr>
        <w:t xml:space="preserve">assumptions </w:t>
      </w:r>
      <w:r w:rsidR="00A16197">
        <w:rPr>
          <w:lang w:val="en-US"/>
        </w:rPr>
        <w:t>are</w:t>
      </w:r>
      <w:r w:rsidR="005A36CE">
        <w:rPr>
          <w:lang w:val="en-US"/>
        </w:rPr>
        <w:t xml:space="preserve"> not valid/false</w:t>
      </w:r>
      <w:r w:rsidR="00F24327">
        <w:rPr>
          <w:lang w:val="en-US"/>
        </w:rPr>
        <w:t>.</w:t>
      </w:r>
    </w:p>
    <w:p w14:paraId="490437A9" w14:textId="77777777" w:rsidR="00F24327" w:rsidRDefault="004E37BC" w:rsidP="00F24327">
      <w:pPr>
        <w:pStyle w:val="ListParagraph"/>
        <w:numPr>
          <w:ilvl w:val="0"/>
          <w:numId w:val="15"/>
        </w:numPr>
        <w:ind w:leftChars="0"/>
        <w:rPr>
          <w:lang w:val="en-US"/>
        </w:rPr>
      </w:pPr>
      <w:r w:rsidRPr="004E37BC">
        <w:rPr>
          <w:lang w:val="en-US"/>
        </w:rPr>
        <w:t>The precoding and resource allocation of the co-scheduled UE(s) are the same in the PRG-level grid configured to the target UE when PRG=2 or 4.</w:t>
      </w:r>
    </w:p>
    <w:p w14:paraId="33A5D905" w14:textId="70C8236E" w:rsidR="004E37BC" w:rsidRPr="00F24327" w:rsidRDefault="004E37BC" w:rsidP="00F24327">
      <w:pPr>
        <w:pStyle w:val="ListParagraph"/>
        <w:numPr>
          <w:ilvl w:val="0"/>
          <w:numId w:val="15"/>
        </w:numPr>
        <w:ind w:leftChars="0"/>
        <w:rPr>
          <w:lang w:val="en-US"/>
        </w:rPr>
      </w:pPr>
      <w:r w:rsidRPr="00F24327">
        <w:rPr>
          <w:lang w:val="en-US"/>
        </w:rPr>
        <w:t>The time domain resource assignment for PDSCH symbols of all co-scheduled UE(s), which have the same DM-RS sequence of the target UE, are the same as the target UE.</w:t>
      </w:r>
    </w:p>
    <w:p w14:paraId="7649FC39" w14:textId="77F7FAE4" w:rsidR="00F15F19" w:rsidRDefault="00F15F19" w:rsidP="00F15F19">
      <w:pPr>
        <w:spacing w:before="120"/>
        <w:rPr>
          <w:lang w:val="en-US"/>
        </w:rPr>
      </w:pPr>
      <w:r>
        <w:rPr>
          <w:lang w:val="en-US"/>
        </w:rPr>
        <w:t>For the last indication, i.e. the</w:t>
      </w:r>
      <w:r w:rsidRPr="007B6573">
        <w:t xml:space="preserve"> </w:t>
      </w:r>
      <w:r w:rsidRPr="007B6573">
        <w:rPr>
          <w:lang w:val="en-US"/>
        </w:rPr>
        <w:t>MCS table with the highest modulation order among all MCS tables configured to the co-scheduled UE(s), which has the same DM-RS sequence as the target UE</w:t>
      </w:r>
      <w:r>
        <w:rPr>
          <w:lang w:val="en-US"/>
        </w:rPr>
        <w:t>, we think, by default, the UE could assume any one of the tables {qam64, qam256, qam1024}</w:t>
      </w:r>
      <w:r w:rsidR="00590879">
        <w:rPr>
          <w:lang w:val="en-US"/>
        </w:rPr>
        <w:t xml:space="preserve"> </w:t>
      </w:r>
      <w:r>
        <w:rPr>
          <w:lang w:val="en-US"/>
        </w:rPr>
        <w:t xml:space="preserve">has highest modulation order among the MCS tables configured for the co-scheduled UEs; whereas the network signalling is used to explicitly indicate to the target UE which MCS table has highest modulation order. </w:t>
      </w:r>
    </w:p>
    <w:p w14:paraId="283E2132" w14:textId="0F5E1544" w:rsidR="00FA284C" w:rsidRDefault="00FA284C" w:rsidP="00E2297A">
      <w:pPr>
        <w:spacing w:before="120"/>
        <w:rPr>
          <w:lang w:val="en-US"/>
        </w:rPr>
      </w:pPr>
      <w:r w:rsidRPr="00840D6D">
        <w:rPr>
          <w:b/>
          <w:bCs/>
          <w:lang w:val="en-US"/>
        </w:rPr>
        <w:t>Proposal 5</w:t>
      </w:r>
      <w:r>
        <w:rPr>
          <w:lang w:val="en-US"/>
        </w:rPr>
        <w:t xml:space="preserve">: </w:t>
      </w:r>
      <w:r w:rsidR="00574FA3">
        <w:rPr>
          <w:lang w:val="en-US"/>
        </w:rPr>
        <w:t>By default, the UE considers that any one of the MCS tables {qam64, qam256, qam1024} could have highest modulation order among the MCS tables configured for the co-scheduled UE(s) with same DM-RS sequence as the target UE. N</w:t>
      </w:r>
      <w:r w:rsidR="00574FA3" w:rsidRPr="00260C99">
        <w:rPr>
          <w:lang w:val="en-US"/>
        </w:rPr>
        <w:t>etwork assistant signalling is used to indicate</w:t>
      </w:r>
      <w:r w:rsidR="00574FA3">
        <w:rPr>
          <w:lang w:val="en-US"/>
        </w:rPr>
        <w:t xml:space="preserve"> explicitly to the UE which MCS table has highest modulation order.</w:t>
      </w:r>
    </w:p>
    <w:p w14:paraId="14BE50B9" w14:textId="7BF9F3FD" w:rsidR="00F44082" w:rsidRDefault="005819AA" w:rsidP="00182495">
      <w:pPr>
        <w:rPr>
          <w:lang w:val="en-US"/>
        </w:rPr>
      </w:pPr>
      <w:r w:rsidRPr="005819AA">
        <w:rPr>
          <w:u w:val="single"/>
          <w:lang w:val="en-US"/>
        </w:rPr>
        <w:t>MU-MIMO DCI configuration</w:t>
      </w:r>
      <w:r>
        <w:rPr>
          <w:lang w:val="en-US"/>
        </w:rPr>
        <w:t>:</w:t>
      </w:r>
    </w:p>
    <w:p w14:paraId="1B7BC159" w14:textId="014402AB" w:rsidR="0011792B" w:rsidRDefault="005819AA" w:rsidP="00182495">
      <w:pPr>
        <w:rPr>
          <w:lang w:val="en-US"/>
        </w:rPr>
      </w:pPr>
      <w:r>
        <w:rPr>
          <w:lang w:val="en-US"/>
        </w:rPr>
        <w:t xml:space="preserve">Regarding the need to inform the UE of the existence of the MU-MIMO DCI, </w:t>
      </w:r>
      <w:r w:rsidR="001A7F51">
        <w:rPr>
          <w:lang w:val="en-US"/>
        </w:rPr>
        <w:t xml:space="preserve">this can be handled </w:t>
      </w:r>
      <w:r w:rsidR="00C5377E">
        <w:rPr>
          <w:lang w:val="en-US"/>
        </w:rPr>
        <w:t xml:space="preserve">the same way as </w:t>
      </w:r>
      <w:r w:rsidR="001A7F51">
        <w:rPr>
          <w:lang w:val="en-US"/>
        </w:rPr>
        <w:t>other DCIs, i.e.</w:t>
      </w:r>
      <w:r w:rsidR="00092104">
        <w:rPr>
          <w:lang w:val="en-US"/>
        </w:rPr>
        <w:t xml:space="preserve"> by informing the UE of the DCI under the </w:t>
      </w:r>
      <w:r w:rsidR="00092104">
        <w:rPr>
          <w:i/>
          <w:iCs/>
          <w:lang w:val="en-US"/>
        </w:rPr>
        <w:t xml:space="preserve">SearchSpace </w:t>
      </w:r>
      <w:r w:rsidR="00092104">
        <w:rPr>
          <w:lang w:val="en-US"/>
        </w:rPr>
        <w:t xml:space="preserve">configuration. </w:t>
      </w:r>
      <w:r w:rsidR="005C60E6">
        <w:rPr>
          <w:lang w:val="en-US"/>
        </w:rPr>
        <w:t>Since</w:t>
      </w:r>
      <w:r w:rsidR="00ED44EC">
        <w:rPr>
          <w:lang w:val="en-US"/>
        </w:rPr>
        <w:t xml:space="preserve"> the</w:t>
      </w:r>
      <w:r w:rsidR="00003F36">
        <w:rPr>
          <w:lang w:val="en-US"/>
        </w:rPr>
        <w:t xml:space="preserve"> content/design</w:t>
      </w:r>
      <w:r w:rsidR="00ED44EC">
        <w:rPr>
          <w:lang w:val="en-US"/>
        </w:rPr>
        <w:t xml:space="preserve"> </w:t>
      </w:r>
      <w:r w:rsidR="00003F36">
        <w:rPr>
          <w:lang w:val="en-US"/>
        </w:rPr>
        <w:t xml:space="preserve">of the </w:t>
      </w:r>
      <w:r w:rsidR="00DD71BF">
        <w:rPr>
          <w:lang w:val="en-US"/>
        </w:rPr>
        <w:t xml:space="preserve">MU-MIMO </w:t>
      </w:r>
      <w:r w:rsidR="00ED44EC">
        <w:rPr>
          <w:lang w:val="en-US"/>
        </w:rPr>
        <w:t xml:space="preserve">DCI </w:t>
      </w:r>
      <w:r w:rsidR="00DD71BF">
        <w:rPr>
          <w:lang w:val="en-US"/>
        </w:rPr>
        <w:t xml:space="preserve">is </w:t>
      </w:r>
      <w:r w:rsidR="00003F36">
        <w:rPr>
          <w:lang w:val="en-US"/>
        </w:rPr>
        <w:t xml:space="preserve">still </w:t>
      </w:r>
      <w:r w:rsidR="00DD71BF">
        <w:rPr>
          <w:lang w:val="en-US"/>
        </w:rPr>
        <w:t xml:space="preserve">under discussion by RAN1, it remains to be seen whether any further </w:t>
      </w:r>
      <w:r w:rsidR="0011792B">
        <w:rPr>
          <w:lang w:val="en-US"/>
        </w:rPr>
        <w:t xml:space="preserve">aspects related to the DCI configuration will be need to </w:t>
      </w:r>
      <w:r w:rsidR="00003F36">
        <w:rPr>
          <w:lang w:val="en-US"/>
        </w:rPr>
        <w:t>signalled</w:t>
      </w:r>
      <w:r w:rsidR="0011792B">
        <w:rPr>
          <w:lang w:val="en-US"/>
        </w:rPr>
        <w:t xml:space="preserve"> by RRC.</w:t>
      </w:r>
    </w:p>
    <w:p w14:paraId="6061AA39" w14:textId="6EC6F9C8" w:rsidR="00003F36" w:rsidRDefault="00003F36" w:rsidP="00182495">
      <w:pPr>
        <w:rPr>
          <w:lang w:val="en-US"/>
        </w:rPr>
      </w:pPr>
      <w:r w:rsidRPr="00003F36">
        <w:rPr>
          <w:b/>
          <w:bCs/>
          <w:lang w:val="en-US"/>
        </w:rPr>
        <w:t xml:space="preserve">Proposal </w:t>
      </w:r>
      <w:r w:rsidR="00FA284C">
        <w:rPr>
          <w:b/>
          <w:bCs/>
          <w:lang w:val="en-US"/>
        </w:rPr>
        <w:t>6</w:t>
      </w:r>
      <w:r>
        <w:rPr>
          <w:lang w:val="en-US"/>
        </w:rPr>
        <w:t xml:space="preserve">: </w:t>
      </w:r>
      <w:r w:rsidR="00D73FB7">
        <w:rPr>
          <w:lang w:val="en-US"/>
        </w:rPr>
        <w:t>UE</w:t>
      </w:r>
      <w:r w:rsidR="00BC2FCA">
        <w:rPr>
          <w:lang w:val="en-US"/>
        </w:rPr>
        <w:t xml:space="preserve"> supporting advanced receiver</w:t>
      </w:r>
      <w:r w:rsidR="00D73FB7">
        <w:rPr>
          <w:lang w:val="en-US"/>
        </w:rPr>
        <w:t xml:space="preserve"> is informed of the existence</w:t>
      </w:r>
      <w:r w:rsidR="00BC2FCA">
        <w:rPr>
          <w:lang w:val="en-US"/>
        </w:rPr>
        <w:t xml:space="preserve"> of</w:t>
      </w:r>
      <w:r w:rsidR="00D73FB7">
        <w:rPr>
          <w:lang w:val="en-US"/>
        </w:rPr>
        <w:t xml:space="preserve"> MU-MIMO DCI via </w:t>
      </w:r>
      <w:r w:rsidR="00D73FB7">
        <w:rPr>
          <w:i/>
          <w:iCs/>
          <w:lang w:val="en-US"/>
        </w:rPr>
        <w:t>SearchSpace</w:t>
      </w:r>
      <w:r w:rsidR="00D73FB7">
        <w:rPr>
          <w:lang w:val="en-US"/>
        </w:rPr>
        <w:t xml:space="preserve"> configuration</w:t>
      </w:r>
      <w:r w:rsidR="006E3CC8">
        <w:rPr>
          <w:lang w:val="en-US"/>
        </w:rPr>
        <w:t xml:space="preserve">. FFS whether any </w:t>
      </w:r>
      <w:r w:rsidR="001A2863">
        <w:rPr>
          <w:lang w:val="en-US"/>
        </w:rPr>
        <w:t>additional</w:t>
      </w:r>
      <w:r w:rsidR="006E3CC8">
        <w:rPr>
          <w:lang w:val="en-US"/>
        </w:rPr>
        <w:t xml:space="preserve"> </w:t>
      </w:r>
      <w:r w:rsidR="00FE43BF">
        <w:rPr>
          <w:lang w:val="en-US"/>
        </w:rPr>
        <w:t xml:space="preserve">details of the </w:t>
      </w:r>
      <w:r w:rsidR="006E3CC8">
        <w:rPr>
          <w:lang w:val="en-US"/>
        </w:rPr>
        <w:t>MU-MIMO DCI configuration need to be indicated to the UE based on RAN1</w:t>
      </w:r>
      <w:r w:rsidR="0033097D">
        <w:rPr>
          <w:lang w:val="en-US"/>
        </w:rPr>
        <w:t>’s agreements</w:t>
      </w:r>
      <w:r w:rsidR="006E3CC8">
        <w:rPr>
          <w:lang w:val="en-US"/>
        </w:rPr>
        <w:t>.</w:t>
      </w:r>
    </w:p>
    <w:p w14:paraId="3F0139E4" w14:textId="5848A4C1" w:rsidR="00367316" w:rsidRPr="00080559" w:rsidRDefault="00367316" w:rsidP="00367316">
      <w:pPr>
        <w:pStyle w:val="Heading2"/>
        <w:rPr>
          <w:lang w:val="en-US"/>
        </w:rPr>
      </w:pPr>
      <w:r w:rsidRPr="00080559">
        <w:rPr>
          <w:lang w:val="en-US"/>
        </w:rPr>
        <w:t>2.</w:t>
      </w:r>
      <w:r w:rsidR="00802B0E">
        <w:rPr>
          <w:lang w:val="en-US"/>
        </w:rPr>
        <w:t>3</w:t>
      </w:r>
      <w:r w:rsidRPr="00080559">
        <w:rPr>
          <w:lang w:val="en-US"/>
        </w:rPr>
        <w:tab/>
      </w:r>
      <w:r w:rsidR="00BA5D7F">
        <w:rPr>
          <w:lang w:val="en-US"/>
        </w:rPr>
        <w:t>Response to RAN4</w:t>
      </w:r>
    </w:p>
    <w:p w14:paraId="3775D88C" w14:textId="5DC18AB8" w:rsidR="00367316" w:rsidRDefault="00CA5F87" w:rsidP="00367316">
      <w:pPr>
        <w:rPr>
          <w:lang w:val="en-US"/>
        </w:rPr>
      </w:pPr>
      <w:r>
        <w:rPr>
          <w:lang w:val="en-US"/>
        </w:rPr>
        <w:t xml:space="preserve">Considering the question about whether assumption 2 is still applicable </w:t>
      </w:r>
      <w:r w:rsidR="006205D2">
        <w:rPr>
          <w:lang w:val="en-US"/>
        </w:rPr>
        <w:t>for the advanced receiver signalling,</w:t>
      </w:r>
      <w:r w:rsidR="00BA5D7F">
        <w:rPr>
          <w:lang w:val="en-US"/>
        </w:rPr>
        <w:t xml:space="preserve"> </w:t>
      </w:r>
      <w:r w:rsidR="006205D2">
        <w:rPr>
          <w:lang w:val="en-US"/>
        </w:rPr>
        <w:t xml:space="preserve">RAN2 </w:t>
      </w:r>
      <w:r w:rsidR="00BA5D7F">
        <w:rPr>
          <w:lang w:val="en-US"/>
        </w:rPr>
        <w:t xml:space="preserve">should </w:t>
      </w:r>
      <w:r w:rsidR="00933DAB">
        <w:rPr>
          <w:lang w:val="en-US"/>
        </w:rPr>
        <w:t xml:space="preserve">send a </w:t>
      </w:r>
      <w:r>
        <w:rPr>
          <w:lang w:val="en-US"/>
        </w:rPr>
        <w:t>reply</w:t>
      </w:r>
      <w:r w:rsidR="00933DAB">
        <w:rPr>
          <w:lang w:val="en-US"/>
        </w:rPr>
        <w:t xml:space="preserve"> LS</w:t>
      </w:r>
      <w:r>
        <w:rPr>
          <w:lang w:val="en-US"/>
        </w:rPr>
        <w:t xml:space="preserve"> to RAN</w:t>
      </w:r>
      <w:r w:rsidR="006205D2">
        <w:rPr>
          <w:lang w:val="en-US"/>
        </w:rPr>
        <w:t xml:space="preserve">4 </w:t>
      </w:r>
      <w:r w:rsidR="005B18F6">
        <w:rPr>
          <w:lang w:val="en-US"/>
        </w:rPr>
        <w:t xml:space="preserve">(with RAN1 copied) </w:t>
      </w:r>
      <w:r w:rsidR="006205D2">
        <w:rPr>
          <w:lang w:val="en-US"/>
        </w:rPr>
        <w:t xml:space="preserve">to </w:t>
      </w:r>
      <w:r w:rsidR="005B18F6">
        <w:rPr>
          <w:lang w:val="en-US"/>
        </w:rPr>
        <w:t>c</w:t>
      </w:r>
      <w:r w:rsidR="00933DAB">
        <w:rPr>
          <w:lang w:val="en-US"/>
        </w:rPr>
        <w:t>heck this. In the same LS</w:t>
      </w:r>
      <w:r w:rsidR="006205D2">
        <w:rPr>
          <w:lang w:val="en-US"/>
        </w:rPr>
        <w:t xml:space="preserve"> </w:t>
      </w:r>
      <w:r w:rsidR="00933DAB">
        <w:rPr>
          <w:lang w:val="en-US"/>
        </w:rPr>
        <w:t xml:space="preserve">RAN4 can confirm that the signalling can be supported by RRC based on the above proposals. </w:t>
      </w:r>
      <w:r w:rsidR="00AF5763">
        <w:rPr>
          <w:lang w:val="en-US"/>
        </w:rPr>
        <w:t xml:space="preserve">We have </w:t>
      </w:r>
      <w:r w:rsidR="00AF5763" w:rsidRPr="0074797A">
        <w:rPr>
          <w:lang w:val="en-US"/>
        </w:rPr>
        <w:t xml:space="preserve">drafted a reply LS in </w:t>
      </w:r>
      <w:hyperlink r:id="rId19" w:history="1">
        <w:r w:rsidR="002B7495" w:rsidRPr="0074797A">
          <w:rPr>
            <w:rStyle w:val="Hyperlink"/>
            <w:lang w:val="en-US"/>
          </w:rPr>
          <w:t>R2-2313205</w:t>
        </w:r>
      </w:hyperlink>
      <w:r w:rsidR="00E24FF6">
        <w:rPr>
          <w:lang w:val="en-US"/>
        </w:rPr>
        <w:t>.</w:t>
      </w:r>
    </w:p>
    <w:p w14:paraId="4E28360B" w14:textId="5C083474" w:rsidR="00A92E01" w:rsidRPr="00672A8E" w:rsidRDefault="00A92E01" w:rsidP="00A92E01">
      <w:pPr>
        <w:rPr>
          <w:lang w:val="en-US"/>
        </w:rPr>
      </w:pPr>
      <w:r w:rsidRPr="00672A8E">
        <w:rPr>
          <w:b/>
          <w:bCs/>
          <w:lang w:val="en-US"/>
        </w:rPr>
        <w:t xml:space="preserve">Proposal </w:t>
      </w:r>
      <w:r w:rsidR="00F93A74">
        <w:rPr>
          <w:b/>
          <w:bCs/>
          <w:lang w:val="en-US"/>
        </w:rPr>
        <w:t>7</w:t>
      </w:r>
      <w:r>
        <w:rPr>
          <w:lang w:val="en-US"/>
        </w:rPr>
        <w:t>:</w:t>
      </w:r>
      <w:r w:rsidR="00672A8E">
        <w:rPr>
          <w:lang w:val="en-US"/>
        </w:rPr>
        <w:t xml:space="preserve"> </w:t>
      </w:r>
      <w:r w:rsidR="00E24FF6">
        <w:rPr>
          <w:lang w:val="en-US"/>
        </w:rPr>
        <w:t xml:space="preserve">Send reply LS </w:t>
      </w:r>
      <w:r w:rsidR="00351723" w:rsidRPr="00185907">
        <w:rPr>
          <w:lang w:val="en-US"/>
        </w:rPr>
        <w:t>R2-231</w:t>
      </w:r>
      <w:r w:rsidR="00185907" w:rsidRPr="00185907">
        <w:rPr>
          <w:lang w:val="en-US"/>
        </w:rPr>
        <w:t>3205</w:t>
      </w:r>
      <w:r w:rsidR="00351723">
        <w:rPr>
          <w:lang w:val="en-US"/>
        </w:rPr>
        <w:t xml:space="preserve"> to RAN4 (with RAN1 copied) to confirm </w:t>
      </w:r>
      <w:r w:rsidR="00952930">
        <w:rPr>
          <w:lang w:val="en-US"/>
        </w:rPr>
        <w:t>the requested signalling can be supported by RRC</w:t>
      </w:r>
      <w:r w:rsidR="000F688C">
        <w:rPr>
          <w:lang w:val="en-US"/>
        </w:rPr>
        <w:t xml:space="preserve"> as </w:t>
      </w:r>
      <w:r w:rsidR="00684887">
        <w:rPr>
          <w:lang w:val="en-US"/>
        </w:rPr>
        <w:t>proposed</w:t>
      </w:r>
      <w:r w:rsidR="000F688C">
        <w:rPr>
          <w:lang w:val="en-US"/>
        </w:rPr>
        <w:t xml:space="preserve"> in P1</w:t>
      </w:r>
      <w:r w:rsidR="00F93A74">
        <w:rPr>
          <w:lang w:val="en-US"/>
        </w:rPr>
        <w:t xml:space="preserve"> and </w:t>
      </w:r>
      <w:r w:rsidR="005B7F6F">
        <w:rPr>
          <w:lang w:val="en-US"/>
        </w:rPr>
        <w:t>P4-P6</w:t>
      </w:r>
      <w:r w:rsidR="00684887">
        <w:rPr>
          <w:lang w:val="en-US"/>
        </w:rPr>
        <w:t xml:space="preserve">, and to </w:t>
      </w:r>
      <w:r w:rsidR="00F93A74">
        <w:rPr>
          <w:lang w:val="en-US"/>
        </w:rPr>
        <w:t>ask about P3.</w:t>
      </w:r>
    </w:p>
    <w:p w14:paraId="69B7B8E6" w14:textId="69E07FC9" w:rsidR="009339CB" w:rsidRPr="00080559" w:rsidRDefault="005A13AB" w:rsidP="009339CB">
      <w:pPr>
        <w:pStyle w:val="Heading1"/>
        <w:rPr>
          <w:lang w:val="en-US"/>
        </w:rPr>
      </w:pPr>
      <w:r w:rsidRPr="00080559">
        <w:rPr>
          <w:lang w:val="en-US"/>
        </w:rPr>
        <w:lastRenderedPageBreak/>
        <w:t>3</w:t>
      </w:r>
      <w:r w:rsidR="009339CB" w:rsidRPr="00080559">
        <w:rPr>
          <w:lang w:val="en-US"/>
        </w:rPr>
        <w:tab/>
        <w:t>Conclusion</w:t>
      </w:r>
    </w:p>
    <w:p w14:paraId="6E24B0F4" w14:textId="552EF491" w:rsidR="009339CB" w:rsidRPr="00080559" w:rsidRDefault="009339CB" w:rsidP="009339CB">
      <w:pPr>
        <w:rPr>
          <w:lang w:val="en-US"/>
        </w:rPr>
      </w:pPr>
      <w:r w:rsidRPr="00080559">
        <w:rPr>
          <w:lang w:val="en-US"/>
        </w:rPr>
        <w:t>This document has made the following observations:</w:t>
      </w:r>
    </w:p>
    <w:p w14:paraId="053CD048" w14:textId="77777777" w:rsidR="009D5D7D" w:rsidRDefault="009D5D7D" w:rsidP="009D5D7D">
      <w:pPr>
        <w:spacing w:before="120"/>
        <w:rPr>
          <w:lang w:val="en-US"/>
        </w:rPr>
      </w:pPr>
      <w:r w:rsidRPr="00490FA7">
        <w:rPr>
          <w:b/>
          <w:bCs/>
          <w:lang w:val="en-US"/>
        </w:rPr>
        <w:t>Observation 1</w:t>
      </w:r>
      <w:r>
        <w:rPr>
          <w:lang w:val="en-US"/>
        </w:rPr>
        <w:t>: It is not necessary to explicitly indicate whether each of the advanced receiver assumptions are true or false. If default validities are specified for each assumption, the network only needs to send assistant signalling to the UE when the non-default assumptions should be made.</w:t>
      </w:r>
    </w:p>
    <w:p w14:paraId="2F480BE2" w14:textId="55AFC39E" w:rsidR="009D5D7D" w:rsidRDefault="006F2ECA" w:rsidP="009D5D7D">
      <w:pPr>
        <w:spacing w:before="120"/>
        <w:rPr>
          <w:lang w:val="en-US"/>
        </w:rPr>
      </w:pPr>
      <w:r w:rsidRPr="00B51B34">
        <w:rPr>
          <w:b/>
          <w:bCs/>
          <w:lang w:val="en-US"/>
        </w:rPr>
        <w:t>O</w:t>
      </w:r>
      <w:r w:rsidR="009D5D7D" w:rsidRPr="007E1EBC">
        <w:rPr>
          <w:b/>
          <w:bCs/>
          <w:lang w:val="en-US"/>
        </w:rPr>
        <w:t>bservation 2</w:t>
      </w:r>
      <w:r w:rsidR="009D5D7D">
        <w:rPr>
          <w:lang w:val="en-US"/>
        </w:rPr>
        <w:t xml:space="preserve">: RAN1 agreed that </w:t>
      </w:r>
      <w:r w:rsidR="009D5D7D" w:rsidRPr="00856848">
        <w:rPr>
          <w:lang w:val="en-US"/>
        </w:rPr>
        <w:t>CDM groups without data are not used for data transmission for co-scheduled user</w:t>
      </w:r>
      <w:r w:rsidR="009D5D7D">
        <w:rPr>
          <w:lang w:val="en-US"/>
        </w:rPr>
        <w:t>s</w:t>
      </w:r>
      <w:r w:rsidR="009D5D7D" w:rsidRPr="00856848">
        <w:rPr>
          <w:lang w:val="en-US"/>
        </w:rPr>
        <w:t xml:space="preserve"> in the same serving cell</w:t>
      </w:r>
      <w:r w:rsidR="009D5D7D">
        <w:rPr>
          <w:lang w:val="en-US"/>
        </w:rPr>
        <w:t>, which seems to nullify the need to indicate whether t</w:t>
      </w:r>
      <w:r w:rsidR="009D5D7D" w:rsidRPr="0045464B">
        <w:rPr>
          <w:lang w:val="en-US"/>
        </w:rPr>
        <w:t>he DM-RS power boosting configurations (</w:t>
      </w:r>
      <w:r w:rsidR="009D5D7D">
        <w:rPr>
          <w:lang w:val="en-US"/>
        </w:rPr>
        <w:t>n</w:t>
      </w:r>
      <w:r w:rsidR="009D5D7D" w:rsidRPr="0045464B">
        <w:rPr>
          <w:lang w:val="en-US"/>
        </w:rPr>
        <w:t>umber of DM-RS CDM groups without data) of co-scheduled UE(s)</w:t>
      </w:r>
      <w:r w:rsidR="009D5D7D">
        <w:rPr>
          <w:lang w:val="en-US"/>
        </w:rPr>
        <w:t xml:space="preserve"> with the</w:t>
      </w:r>
      <w:r w:rsidR="009D5D7D" w:rsidRPr="0045464B">
        <w:rPr>
          <w:lang w:val="en-US"/>
        </w:rPr>
        <w:t xml:space="preserve"> same DM-RS sequence of the target UE are the same as the target UE</w:t>
      </w:r>
      <w:r w:rsidR="009D5D7D">
        <w:rPr>
          <w:lang w:val="en-US"/>
        </w:rPr>
        <w:t>.</w:t>
      </w:r>
    </w:p>
    <w:p w14:paraId="3BE72BE2" w14:textId="5DAEC1D7" w:rsidR="009339CB" w:rsidRPr="00080559" w:rsidRDefault="009339CB" w:rsidP="009339CB">
      <w:pPr>
        <w:rPr>
          <w:bCs/>
          <w:lang w:val="en-US"/>
        </w:rPr>
      </w:pPr>
      <w:r w:rsidRPr="00080559">
        <w:rPr>
          <w:bCs/>
          <w:lang w:val="en-US"/>
        </w:rPr>
        <w:t>And proposed the following:</w:t>
      </w:r>
    </w:p>
    <w:p w14:paraId="4B60EFE8" w14:textId="77777777" w:rsidR="009D5D7D" w:rsidRPr="00177A21" w:rsidRDefault="009D5D7D" w:rsidP="009D5D7D">
      <w:pPr>
        <w:rPr>
          <w:lang w:val="en-US"/>
        </w:rPr>
      </w:pPr>
      <w:r w:rsidRPr="00177A21">
        <w:rPr>
          <w:b/>
          <w:bCs/>
          <w:lang w:val="en-US"/>
        </w:rPr>
        <w:t>Proposal 1</w:t>
      </w:r>
      <w:r>
        <w:rPr>
          <w:lang w:val="en-US"/>
        </w:rPr>
        <w:t xml:space="preserve">: Each of the network-signalled indications for advanced receiver mentioned in the RAN4 LS are </w:t>
      </w:r>
      <w:r>
        <w:rPr>
          <w:i/>
          <w:iCs/>
          <w:lang w:val="en-US"/>
        </w:rPr>
        <w:t>optional</w:t>
      </w:r>
      <w:r>
        <w:rPr>
          <w:lang w:val="en-US"/>
        </w:rPr>
        <w:t>.</w:t>
      </w:r>
    </w:p>
    <w:p w14:paraId="1BFEF3D8" w14:textId="77777777" w:rsidR="009D5D7D" w:rsidRDefault="009D5D7D" w:rsidP="009D5D7D">
      <w:pPr>
        <w:spacing w:before="120"/>
        <w:rPr>
          <w:lang w:val="en-US"/>
        </w:rPr>
      </w:pPr>
      <w:r w:rsidRPr="008F5F25">
        <w:rPr>
          <w:b/>
          <w:bCs/>
          <w:lang w:val="en-US"/>
        </w:rPr>
        <w:t>Proposal 2</w:t>
      </w:r>
      <w:r>
        <w:rPr>
          <w:lang w:val="en-US"/>
        </w:rPr>
        <w:t>: Default assumptions are specified for the UE advanced MU-MIMO receiver configuration. Network assistant signalling is used to inform the UE to apply non-default assumptions.</w:t>
      </w:r>
    </w:p>
    <w:p w14:paraId="097E72A4" w14:textId="77777777" w:rsidR="00F93A74" w:rsidRDefault="00F93A74" w:rsidP="00F93A74">
      <w:pPr>
        <w:spacing w:before="120"/>
        <w:rPr>
          <w:lang w:val="en-US"/>
        </w:rPr>
      </w:pPr>
      <w:r w:rsidRPr="00A14AD5">
        <w:rPr>
          <w:b/>
          <w:bCs/>
          <w:lang w:val="en-US"/>
        </w:rPr>
        <w:t>Proposal 3</w:t>
      </w:r>
      <w:r>
        <w:rPr>
          <w:lang w:val="en-US"/>
        </w:rPr>
        <w:t>: RAN2 should confirm with RAN4 that the following assumption no longer needs to be signalled to the UE:</w:t>
      </w:r>
    </w:p>
    <w:p w14:paraId="5300A6DD" w14:textId="77777777" w:rsidR="00F93A74" w:rsidRPr="002039FC" w:rsidRDefault="00F93A74" w:rsidP="00F93A74">
      <w:pPr>
        <w:pStyle w:val="ListParagraph"/>
        <w:numPr>
          <w:ilvl w:val="0"/>
          <w:numId w:val="16"/>
        </w:numPr>
        <w:spacing w:before="120"/>
        <w:ind w:leftChars="0"/>
        <w:rPr>
          <w:lang w:val="en-US"/>
        </w:rPr>
      </w:pPr>
      <w:r>
        <w:rPr>
          <w:lang w:val="en-US"/>
        </w:rPr>
        <w:t xml:space="preserve">The DM-RS power boosting configurations </w:t>
      </w:r>
      <w:r w:rsidRPr="00A0177F">
        <w:rPr>
          <w:lang w:val="en-US"/>
        </w:rPr>
        <w:t>(i.e., Number of DM-RS CDM groups without data)</w:t>
      </w:r>
      <w:r>
        <w:rPr>
          <w:lang w:val="en-US"/>
        </w:rPr>
        <w:t xml:space="preserve"> of all co-scheduled UE(s), which have the same DM-RS sequence of the target UE, are the same as the target UE.</w:t>
      </w:r>
    </w:p>
    <w:p w14:paraId="5B0E4958" w14:textId="77777777" w:rsidR="00F93A74" w:rsidRDefault="00F93A74" w:rsidP="00F93A74">
      <w:pPr>
        <w:spacing w:before="120"/>
        <w:rPr>
          <w:lang w:val="en-US"/>
        </w:rPr>
      </w:pPr>
      <w:r w:rsidRPr="005A36CE">
        <w:rPr>
          <w:b/>
          <w:bCs/>
          <w:lang w:val="en-US"/>
        </w:rPr>
        <w:t xml:space="preserve">Proposal </w:t>
      </w:r>
      <w:r>
        <w:rPr>
          <w:b/>
          <w:bCs/>
          <w:lang w:val="en-US"/>
        </w:rPr>
        <w:t>4</w:t>
      </w:r>
      <w:r>
        <w:rPr>
          <w:lang w:val="en-US"/>
        </w:rPr>
        <w:t>: By default, the UE treats the following assumptions as valid/true. Network assistant signalling is used to indicate if these assumptions are not valid/false.</w:t>
      </w:r>
    </w:p>
    <w:p w14:paraId="4E20A5BC" w14:textId="77777777" w:rsidR="00F93A74" w:rsidRDefault="00F93A74" w:rsidP="00F93A74">
      <w:pPr>
        <w:pStyle w:val="ListParagraph"/>
        <w:numPr>
          <w:ilvl w:val="0"/>
          <w:numId w:val="15"/>
        </w:numPr>
        <w:ind w:leftChars="0"/>
        <w:rPr>
          <w:lang w:val="en-US"/>
        </w:rPr>
      </w:pPr>
      <w:r w:rsidRPr="004E37BC">
        <w:rPr>
          <w:lang w:val="en-US"/>
        </w:rPr>
        <w:t>The precoding and resource allocation of the co-scheduled UE(s) are the same in the PRG-level grid configured to the target UE when PRG=2 or 4.</w:t>
      </w:r>
    </w:p>
    <w:p w14:paraId="5583054C" w14:textId="77777777" w:rsidR="00F93A74" w:rsidRPr="00F24327" w:rsidRDefault="00F93A74" w:rsidP="00F93A74">
      <w:pPr>
        <w:pStyle w:val="ListParagraph"/>
        <w:numPr>
          <w:ilvl w:val="0"/>
          <w:numId w:val="15"/>
        </w:numPr>
        <w:ind w:leftChars="0"/>
        <w:rPr>
          <w:lang w:val="en-US"/>
        </w:rPr>
      </w:pPr>
      <w:r w:rsidRPr="00F24327">
        <w:rPr>
          <w:lang w:val="en-US"/>
        </w:rPr>
        <w:t>The time domain resource assignment for PDSCH symbols of all co-scheduled UE(s), which have the same DM-RS sequence of the target UE, are the same as the target UE.</w:t>
      </w:r>
    </w:p>
    <w:p w14:paraId="1E6F12F2" w14:textId="70BA215A" w:rsidR="00F93A74" w:rsidRDefault="00F93A74" w:rsidP="00F93A74">
      <w:pPr>
        <w:spacing w:before="120"/>
        <w:rPr>
          <w:lang w:val="en-US"/>
        </w:rPr>
      </w:pPr>
      <w:r w:rsidRPr="00840D6D">
        <w:rPr>
          <w:b/>
          <w:bCs/>
          <w:lang w:val="en-US"/>
        </w:rPr>
        <w:t>Proposal 5</w:t>
      </w:r>
      <w:r>
        <w:rPr>
          <w:lang w:val="en-US"/>
        </w:rPr>
        <w:t xml:space="preserve">: </w:t>
      </w:r>
      <w:r w:rsidR="00574FA3">
        <w:rPr>
          <w:lang w:val="en-US"/>
        </w:rPr>
        <w:t>By default, the UE considers that any one of the MCS tables {qam64, qam256, qam1024} could have highest modulation order among the MCS tables configured for the co-scheduled UE(s) with same DM-RS sequence as the target UE. N</w:t>
      </w:r>
      <w:r w:rsidR="00574FA3" w:rsidRPr="00260C99">
        <w:rPr>
          <w:lang w:val="en-US"/>
        </w:rPr>
        <w:t>etwork assistant signalling is used to indicate</w:t>
      </w:r>
      <w:r w:rsidR="00574FA3">
        <w:rPr>
          <w:lang w:val="en-US"/>
        </w:rPr>
        <w:t xml:space="preserve"> explicitly to the UE which MCS table has highest modulation order.</w:t>
      </w:r>
    </w:p>
    <w:p w14:paraId="1404F1E6" w14:textId="77777777" w:rsidR="00BC2FCA" w:rsidRDefault="00BC2FCA" w:rsidP="00BC2FCA">
      <w:pPr>
        <w:rPr>
          <w:lang w:val="en-US"/>
        </w:rPr>
      </w:pPr>
      <w:r w:rsidRPr="00003F36">
        <w:rPr>
          <w:b/>
          <w:bCs/>
          <w:lang w:val="en-US"/>
        </w:rPr>
        <w:t xml:space="preserve">Proposal </w:t>
      </w:r>
      <w:r>
        <w:rPr>
          <w:b/>
          <w:bCs/>
          <w:lang w:val="en-US"/>
        </w:rPr>
        <w:t>6</w:t>
      </w:r>
      <w:r>
        <w:rPr>
          <w:lang w:val="en-US"/>
        </w:rPr>
        <w:t xml:space="preserve">: UE supporting advanced receiver is informed of the existence of MU-MIMO DCI via </w:t>
      </w:r>
      <w:r>
        <w:rPr>
          <w:i/>
          <w:iCs/>
          <w:lang w:val="en-US"/>
        </w:rPr>
        <w:t>SearchSpace</w:t>
      </w:r>
      <w:r>
        <w:rPr>
          <w:lang w:val="en-US"/>
        </w:rPr>
        <w:t xml:space="preserve"> configuration. FFS whether any additional details of the MU-MIMO DCI configuration need to be indicated to the UE based on RAN1’s agreements.</w:t>
      </w:r>
    </w:p>
    <w:p w14:paraId="5B4EDDF2" w14:textId="2B173044" w:rsidR="00F93A74" w:rsidRPr="00672A8E" w:rsidRDefault="00F93A74" w:rsidP="00F93A74">
      <w:pPr>
        <w:rPr>
          <w:lang w:val="en-US"/>
        </w:rPr>
      </w:pPr>
      <w:r w:rsidRPr="00672A8E">
        <w:rPr>
          <w:b/>
          <w:bCs/>
          <w:lang w:val="en-US"/>
        </w:rPr>
        <w:t xml:space="preserve">Proposal </w:t>
      </w:r>
      <w:r>
        <w:rPr>
          <w:b/>
          <w:bCs/>
          <w:lang w:val="en-US"/>
        </w:rPr>
        <w:t>7</w:t>
      </w:r>
      <w:r>
        <w:rPr>
          <w:lang w:val="en-US"/>
        </w:rPr>
        <w:t xml:space="preserve">: Send reply LS </w:t>
      </w:r>
      <w:r w:rsidR="00185907" w:rsidRPr="00185907">
        <w:rPr>
          <w:lang w:val="en-US"/>
        </w:rPr>
        <w:t>R2-2313205</w:t>
      </w:r>
      <w:r w:rsidR="00185907">
        <w:rPr>
          <w:lang w:val="en-US"/>
        </w:rPr>
        <w:t xml:space="preserve"> </w:t>
      </w:r>
      <w:r>
        <w:rPr>
          <w:lang w:val="en-US"/>
        </w:rPr>
        <w:t>to RAN4 (with RAN1 copied) to confirm the requested signalling can be supported by RRC as proposed in P1 and P4-P6, and to ask about P3.</w:t>
      </w:r>
    </w:p>
    <w:p w14:paraId="39DA443E" w14:textId="77777777" w:rsidR="00672A8E" w:rsidRPr="00080559" w:rsidRDefault="00672A8E" w:rsidP="0043170E">
      <w:pPr>
        <w:rPr>
          <w:lang w:val="en-US"/>
        </w:rPr>
      </w:pPr>
    </w:p>
    <w:p w14:paraId="2277546F" w14:textId="77777777" w:rsidR="009339CB" w:rsidRPr="00080559" w:rsidRDefault="009339CB" w:rsidP="009339CB">
      <w:pPr>
        <w:rPr>
          <w:lang w:val="en-US"/>
        </w:rPr>
      </w:pPr>
    </w:p>
    <w:p w14:paraId="56EEE39D" w14:textId="77777777" w:rsidR="009339CB" w:rsidRPr="00080559" w:rsidRDefault="009339CB" w:rsidP="009339CB">
      <w:pPr>
        <w:rPr>
          <w:lang w:val="en-US"/>
        </w:rPr>
      </w:pPr>
    </w:p>
    <w:p w14:paraId="259EEE34" w14:textId="77777777" w:rsidR="009339CB" w:rsidRPr="00080559" w:rsidRDefault="009339CB" w:rsidP="009339CB">
      <w:pPr>
        <w:rPr>
          <w:lang w:val="en-US"/>
        </w:rPr>
      </w:pPr>
    </w:p>
    <w:p w14:paraId="35F222F4" w14:textId="77777777" w:rsidR="00080512" w:rsidRPr="00080559" w:rsidRDefault="00080512" w:rsidP="009339CB">
      <w:pPr>
        <w:rPr>
          <w:lang w:val="en-US"/>
        </w:rPr>
      </w:pPr>
    </w:p>
    <w:sectPr w:rsidR="00080512" w:rsidRPr="0008055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790BD" w14:textId="77777777" w:rsidR="00E806BC" w:rsidRDefault="00E806BC">
      <w:r>
        <w:separator/>
      </w:r>
    </w:p>
  </w:endnote>
  <w:endnote w:type="continuationSeparator" w:id="0">
    <w:p w14:paraId="1B4D3189" w14:textId="77777777" w:rsidR="00E806BC" w:rsidRDefault="00E806BC">
      <w:r>
        <w:continuationSeparator/>
      </w:r>
    </w:p>
  </w:endnote>
  <w:endnote w:type="continuationNotice" w:id="1">
    <w:p w14:paraId="5FE433DE" w14:textId="77777777" w:rsidR="00E806BC" w:rsidRDefault="00E806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2AA03" w14:textId="77777777" w:rsidR="00E806BC" w:rsidRDefault="00E806BC">
      <w:r>
        <w:separator/>
      </w:r>
    </w:p>
  </w:footnote>
  <w:footnote w:type="continuationSeparator" w:id="0">
    <w:p w14:paraId="4EB8D66B" w14:textId="77777777" w:rsidR="00E806BC" w:rsidRDefault="00E806BC">
      <w:r>
        <w:continuationSeparator/>
      </w:r>
    </w:p>
  </w:footnote>
  <w:footnote w:type="continuationNotice" w:id="1">
    <w:p w14:paraId="2BA10B31" w14:textId="77777777" w:rsidR="00E806BC" w:rsidRDefault="00E806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100A67"/>
    <w:multiLevelType w:val="hybridMultilevel"/>
    <w:tmpl w:val="3AAE90DE"/>
    <w:lvl w:ilvl="0" w:tplc="C4F213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6D76A1"/>
    <w:multiLevelType w:val="hybridMultilevel"/>
    <w:tmpl w:val="0E0638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BB25402"/>
    <w:multiLevelType w:val="hybridMultilevel"/>
    <w:tmpl w:val="14A0A42E"/>
    <w:lvl w:ilvl="0" w:tplc="7C8A5BC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625BD7"/>
    <w:multiLevelType w:val="hybridMultilevel"/>
    <w:tmpl w:val="0102004E"/>
    <w:lvl w:ilvl="0" w:tplc="040A6FF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3C471DF"/>
    <w:multiLevelType w:val="hybridMultilevel"/>
    <w:tmpl w:val="B3869E3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B7F9DC0D">
      <w:start w:val="1"/>
      <w:numFmt w:val="bullet"/>
      <w:lvlText w:val="-"/>
      <w:lvlJc w:val="left"/>
      <w:pPr>
        <w:ind w:left="1260" w:hanging="420"/>
      </w:pPr>
      <w:rPr>
        <w:rFonts w:ascii="Arial" w:hAnsi="Arial" w:cs="Arial" w:hint="default"/>
      </w:rPr>
    </w:lvl>
    <w:lvl w:ilvl="3" w:tplc="5252A87A">
      <w:start w:val="29"/>
      <w:numFmt w:val="bullet"/>
      <w:lvlText w:val="-"/>
      <w:lvlJc w:val="left"/>
      <w:pPr>
        <w:ind w:left="1680" w:hanging="420"/>
      </w:pPr>
      <w:rPr>
        <w:rFonts w:ascii="Arial" w:eastAsia="MS Mincho" w:hAnsi="Arial" w:cs="Arial" w:hint="default"/>
      </w:rPr>
    </w:lvl>
    <w:lvl w:ilvl="4" w:tplc="B7F9DC0D">
      <w:start w:val="1"/>
      <w:numFmt w:val="bullet"/>
      <w:lvlText w:val="-"/>
      <w:lvlJc w:val="left"/>
      <w:pPr>
        <w:ind w:left="2100" w:hanging="420"/>
      </w:pPr>
      <w:rPr>
        <w:rFonts w:ascii="Arial" w:hAnsi="Arial" w:cs="Aria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4FEB4074"/>
    <w:multiLevelType w:val="hybridMultilevel"/>
    <w:tmpl w:val="AB3837DE"/>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6314737C">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FEF5CE0"/>
    <w:multiLevelType w:val="hybridMultilevel"/>
    <w:tmpl w:val="97F0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A696A90"/>
    <w:multiLevelType w:val="hybridMultilevel"/>
    <w:tmpl w:val="0E0638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B5523F"/>
    <w:multiLevelType w:val="hybridMultilevel"/>
    <w:tmpl w:val="EE4C66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5"/>
  </w:num>
  <w:num w:numId="5" w16cid:durableId="630793192">
    <w:abstractNumId w:val="4"/>
  </w:num>
  <w:num w:numId="6" w16cid:durableId="1154301696">
    <w:abstractNumId w:val="9"/>
  </w:num>
  <w:num w:numId="7" w16cid:durableId="1489399165">
    <w:abstractNumId w:val="10"/>
  </w:num>
  <w:num w:numId="8" w16cid:durableId="1130710279">
    <w:abstractNumId w:val="11"/>
  </w:num>
  <w:num w:numId="9" w16cid:durableId="1684820623">
    <w:abstractNumId w:val="8"/>
  </w:num>
  <w:num w:numId="10" w16cid:durableId="1884824135">
    <w:abstractNumId w:val="12"/>
  </w:num>
  <w:num w:numId="11" w16cid:durableId="697705190">
    <w:abstractNumId w:val="14"/>
  </w:num>
  <w:num w:numId="12" w16cid:durableId="1671248070">
    <w:abstractNumId w:val="13"/>
  </w:num>
  <w:num w:numId="13" w16cid:durableId="1077631694">
    <w:abstractNumId w:val="3"/>
  </w:num>
  <w:num w:numId="14" w16cid:durableId="1399472416">
    <w:abstractNumId w:val="6"/>
  </w:num>
  <w:num w:numId="15" w16cid:durableId="86661916">
    <w:abstractNumId w:val="7"/>
  </w:num>
  <w:num w:numId="16" w16cid:durableId="11517486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5A7"/>
    <w:rsid w:val="00003F36"/>
    <w:rsid w:val="00006C10"/>
    <w:rsid w:val="00013E85"/>
    <w:rsid w:val="00016557"/>
    <w:rsid w:val="00022433"/>
    <w:rsid w:val="00023C40"/>
    <w:rsid w:val="0002507D"/>
    <w:rsid w:val="00030F06"/>
    <w:rsid w:val="00033397"/>
    <w:rsid w:val="0003550C"/>
    <w:rsid w:val="00040095"/>
    <w:rsid w:val="00042A99"/>
    <w:rsid w:val="00047ED6"/>
    <w:rsid w:val="00055337"/>
    <w:rsid w:val="00065268"/>
    <w:rsid w:val="00071018"/>
    <w:rsid w:val="00071FC2"/>
    <w:rsid w:val="00073C9C"/>
    <w:rsid w:val="00076412"/>
    <w:rsid w:val="00080512"/>
    <w:rsid w:val="00080559"/>
    <w:rsid w:val="00090468"/>
    <w:rsid w:val="00092104"/>
    <w:rsid w:val="000930C9"/>
    <w:rsid w:val="00094568"/>
    <w:rsid w:val="00096C5E"/>
    <w:rsid w:val="000A526E"/>
    <w:rsid w:val="000A574B"/>
    <w:rsid w:val="000B0F50"/>
    <w:rsid w:val="000B7BCF"/>
    <w:rsid w:val="000C522B"/>
    <w:rsid w:val="000C67AB"/>
    <w:rsid w:val="000D5793"/>
    <w:rsid w:val="000D58AB"/>
    <w:rsid w:val="000D6506"/>
    <w:rsid w:val="000E7073"/>
    <w:rsid w:val="000E758B"/>
    <w:rsid w:val="000F688C"/>
    <w:rsid w:val="00107CC3"/>
    <w:rsid w:val="001117C1"/>
    <w:rsid w:val="00112F1A"/>
    <w:rsid w:val="0011792B"/>
    <w:rsid w:val="0013191A"/>
    <w:rsid w:val="001366ED"/>
    <w:rsid w:val="00141C32"/>
    <w:rsid w:val="00143183"/>
    <w:rsid w:val="00145075"/>
    <w:rsid w:val="001608D0"/>
    <w:rsid w:val="0016459B"/>
    <w:rsid w:val="00167E55"/>
    <w:rsid w:val="001741A0"/>
    <w:rsid w:val="00175FA0"/>
    <w:rsid w:val="00177A21"/>
    <w:rsid w:val="00182495"/>
    <w:rsid w:val="0018542A"/>
    <w:rsid w:val="00185907"/>
    <w:rsid w:val="00194CD0"/>
    <w:rsid w:val="001A1583"/>
    <w:rsid w:val="001A2863"/>
    <w:rsid w:val="001A7F51"/>
    <w:rsid w:val="001B3758"/>
    <w:rsid w:val="001B49C9"/>
    <w:rsid w:val="001B4FFD"/>
    <w:rsid w:val="001C1718"/>
    <w:rsid w:val="001C23F4"/>
    <w:rsid w:val="001C4DA8"/>
    <w:rsid w:val="001C4F79"/>
    <w:rsid w:val="001D156C"/>
    <w:rsid w:val="001D301A"/>
    <w:rsid w:val="001D3691"/>
    <w:rsid w:val="001D5EE6"/>
    <w:rsid w:val="001E2DE5"/>
    <w:rsid w:val="001F168B"/>
    <w:rsid w:val="001F7831"/>
    <w:rsid w:val="002039FC"/>
    <w:rsid w:val="00204045"/>
    <w:rsid w:val="0020552A"/>
    <w:rsid w:val="00205807"/>
    <w:rsid w:val="0020712B"/>
    <w:rsid w:val="00212080"/>
    <w:rsid w:val="00216714"/>
    <w:rsid w:val="0022016C"/>
    <w:rsid w:val="00224917"/>
    <w:rsid w:val="0022606D"/>
    <w:rsid w:val="00231728"/>
    <w:rsid w:val="00237272"/>
    <w:rsid w:val="0024232A"/>
    <w:rsid w:val="00244A05"/>
    <w:rsid w:val="00250404"/>
    <w:rsid w:val="00253D4C"/>
    <w:rsid w:val="00256947"/>
    <w:rsid w:val="00256B74"/>
    <w:rsid w:val="00260604"/>
    <w:rsid w:val="00260C99"/>
    <w:rsid w:val="002610D8"/>
    <w:rsid w:val="00263B2A"/>
    <w:rsid w:val="00267943"/>
    <w:rsid w:val="002747EC"/>
    <w:rsid w:val="00275437"/>
    <w:rsid w:val="002855BF"/>
    <w:rsid w:val="00290A92"/>
    <w:rsid w:val="002A4829"/>
    <w:rsid w:val="002B2988"/>
    <w:rsid w:val="002B3234"/>
    <w:rsid w:val="002B4F61"/>
    <w:rsid w:val="002B7495"/>
    <w:rsid w:val="002C209E"/>
    <w:rsid w:val="002E1BC9"/>
    <w:rsid w:val="002E63EE"/>
    <w:rsid w:val="002F0D22"/>
    <w:rsid w:val="002F45EC"/>
    <w:rsid w:val="002F496F"/>
    <w:rsid w:val="002F6918"/>
    <w:rsid w:val="00311B17"/>
    <w:rsid w:val="003172DC"/>
    <w:rsid w:val="00325AE3"/>
    <w:rsid w:val="00326069"/>
    <w:rsid w:val="0033097D"/>
    <w:rsid w:val="0033599C"/>
    <w:rsid w:val="00336AD7"/>
    <w:rsid w:val="003442BF"/>
    <w:rsid w:val="003444CD"/>
    <w:rsid w:val="00351723"/>
    <w:rsid w:val="00353A3F"/>
    <w:rsid w:val="0035462D"/>
    <w:rsid w:val="00356B79"/>
    <w:rsid w:val="0036003F"/>
    <w:rsid w:val="0036459E"/>
    <w:rsid w:val="00364B41"/>
    <w:rsid w:val="0036550F"/>
    <w:rsid w:val="00367316"/>
    <w:rsid w:val="00367C90"/>
    <w:rsid w:val="00371E8A"/>
    <w:rsid w:val="00380D18"/>
    <w:rsid w:val="00383096"/>
    <w:rsid w:val="00386B32"/>
    <w:rsid w:val="003872DD"/>
    <w:rsid w:val="0039346C"/>
    <w:rsid w:val="003A41EF"/>
    <w:rsid w:val="003B0C14"/>
    <w:rsid w:val="003B40AD"/>
    <w:rsid w:val="003B62FD"/>
    <w:rsid w:val="003C2901"/>
    <w:rsid w:val="003C4E37"/>
    <w:rsid w:val="003C785F"/>
    <w:rsid w:val="003D0FD0"/>
    <w:rsid w:val="003E16BE"/>
    <w:rsid w:val="003F4E28"/>
    <w:rsid w:val="003F62A6"/>
    <w:rsid w:val="004006E8"/>
    <w:rsid w:val="00401855"/>
    <w:rsid w:val="00401FAF"/>
    <w:rsid w:val="004022AA"/>
    <w:rsid w:val="00402858"/>
    <w:rsid w:val="0041104F"/>
    <w:rsid w:val="00412282"/>
    <w:rsid w:val="00414419"/>
    <w:rsid w:val="00414C25"/>
    <w:rsid w:val="00414C34"/>
    <w:rsid w:val="004158CA"/>
    <w:rsid w:val="0043170E"/>
    <w:rsid w:val="00446C3A"/>
    <w:rsid w:val="00446C87"/>
    <w:rsid w:val="0045464B"/>
    <w:rsid w:val="00465587"/>
    <w:rsid w:val="00466523"/>
    <w:rsid w:val="0047462D"/>
    <w:rsid w:val="00475BB8"/>
    <w:rsid w:val="00477455"/>
    <w:rsid w:val="00490FA7"/>
    <w:rsid w:val="00491370"/>
    <w:rsid w:val="00491A88"/>
    <w:rsid w:val="00492B6C"/>
    <w:rsid w:val="00497808"/>
    <w:rsid w:val="004A1E9B"/>
    <w:rsid w:val="004A1F7B"/>
    <w:rsid w:val="004A4926"/>
    <w:rsid w:val="004B01FF"/>
    <w:rsid w:val="004B1866"/>
    <w:rsid w:val="004B3CB8"/>
    <w:rsid w:val="004B6001"/>
    <w:rsid w:val="004C44D2"/>
    <w:rsid w:val="004C7688"/>
    <w:rsid w:val="004D3578"/>
    <w:rsid w:val="004D380D"/>
    <w:rsid w:val="004D4954"/>
    <w:rsid w:val="004D7586"/>
    <w:rsid w:val="004E213A"/>
    <w:rsid w:val="004E37BC"/>
    <w:rsid w:val="004E7553"/>
    <w:rsid w:val="004F4540"/>
    <w:rsid w:val="004F73A7"/>
    <w:rsid w:val="00502BFE"/>
    <w:rsid w:val="00503171"/>
    <w:rsid w:val="0050499C"/>
    <w:rsid w:val="00506C28"/>
    <w:rsid w:val="00513178"/>
    <w:rsid w:val="005272B8"/>
    <w:rsid w:val="00530604"/>
    <w:rsid w:val="00532D56"/>
    <w:rsid w:val="00534DA0"/>
    <w:rsid w:val="00536912"/>
    <w:rsid w:val="00537809"/>
    <w:rsid w:val="00543E6C"/>
    <w:rsid w:val="005538B1"/>
    <w:rsid w:val="00565087"/>
    <w:rsid w:val="005653F6"/>
    <w:rsid w:val="0056573F"/>
    <w:rsid w:val="00565DD4"/>
    <w:rsid w:val="00567934"/>
    <w:rsid w:val="00571279"/>
    <w:rsid w:val="00571A6A"/>
    <w:rsid w:val="00572999"/>
    <w:rsid w:val="00574FA3"/>
    <w:rsid w:val="005819AA"/>
    <w:rsid w:val="00586741"/>
    <w:rsid w:val="00590879"/>
    <w:rsid w:val="00597B2E"/>
    <w:rsid w:val="005A13AB"/>
    <w:rsid w:val="005A24E9"/>
    <w:rsid w:val="005A36CE"/>
    <w:rsid w:val="005A49C6"/>
    <w:rsid w:val="005A643E"/>
    <w:rsid w:val="005B18F6"/>
    <w:rsid w:val="005B326E"/>
    <w:rsid w:val="005B55EC"/>
    <w:rsid w:val="005B7F6F"/>
    <w:rsid w:val="005C0493"/>
    <w:rsid w:val="005C60E6"/>
    <w:rsid w:val="005C72EA"/>
    <w:rsid w:val="005C766E"/>
    <w:rsid w:val="005C7CD5"/>
    <w:rsid w:val="005D01A8"/>
    <w:rsid w:val="005E17A5"/>
    <w:rsid w:val="005F0077"/>
    <w:rsid w:val="00611566"/>
    <w:rsid w:val="006205D2"/>
    <w:rsid w:val="006235C5"/>
    <w:rsid w:val="00625016"/>
    <w:rsid w:val="00642DBD"/>
    <w:rsid w:val="00646D99"/>
    <w:rsid w:val="00651450"/>
    <w:rsid w:val="00655D3D"/>
    <w:rsid w:val="00656910"/>
    <w:rsid w:val="006574C0"/>
    <w:rsid w:val="0066270B"/>
    <w:rsid w:val="00671858"/>
    <w:rsid w:val="00672A8E"/>
    <w:rsid w:val="00683549"/>
    <w:rsid w:val="00684887"/>
    <w:rsid w:val="006948A0"/>
    <w:rsid w:val="006952CB"/>
    <w:rsid w:val="00696821"/>
    <w:rsid w:val="00696C70"/>
    <w:rsid w:val="006B2D4F"/>
    <w:rsid w:val="006C66D8"/>
    <w:rsid w:val="006D1E24"/>
    <w:rsid w:val="006D35DE"/>
    <w:rsid w:val="006D726B"/>
    <w:rsid w:val="006D7990"/>
    <w:rsid w:val="006D7D4E"/>
    <w:rsid w:val="006E1057"/>
    <w:rsid w:val="006E1417"/>
    <w:rsid w:val="006E2435"/>
    <w:rsid w:val="006E3CC8"/>
    <w:rsid w:val="006E591E"/>
    <w:rsid w:val="006F1DF8"/>
    <w:rsid w:val="006F2ECA"/>
    <w:rsid w:val="006F50B8"/>
    <w:rsid w:val="006F6A2C"/>
    <w:rsid w:val="007033D0"/>
    <w:rsid w:val="007069DC"/>
    <w:rsid w:val="00710201"/>
    <w:rsid w:val="0072073A"/>
    <w:rsid w:val="00721BA4"/>
    <w:rsid w:val="00722937"/>
    <w:rsid w:val="007264F4"/>
    <w:rsid w:val="007342B5"/>
    <w:rsid w:val="00734A5B"/>
    <w:rsid w:val="00737223"/>
    <w:rsid w:val="007373B9"/>
    <w:rsid w:val="00743ECA"/>
    <w:rsid w:val="00744E76"/>
    <w:rsid w:val="0074797A"/>
    <w:rsid w:val="00757D40"/>
    <w:rsid w:val="00765C48"/>
    <w:rsid w:val="007662B5"/>
    <w:rsid w:val="0076689A"/>
    <w:rsid w:val="007676AA"/>
    <w:rsid w:val="00770859"/>
    <w:rsid w:val="00781F0F"/>
    <w:rsid w:val="00782795"/>
    <w:rsid w:val="007834F2"/>
    <w:rsid w:val="0078727C"/>
    <w:rsid w:val="0079049D"/>
    <w:rsid w:val="00791B6A"/>
    <w:rsid w:val="00791C7A"/>
    <w:rsid w:val="00793DC5"/>
    <w:rsid w:val="00796823"/>
    <w:rsid w:val="00797F58"/>
    <w:rsid w:val="007A2E55"/>
    <w:rsid w:val="007A3B26"/>
    <w:rsid w:val="007B18D8"/>
    <w:rsid w:val="007B2251"/>
    <w:rsid w:val="007B6573"/>
    <w:rsid w:val="007C095F"/>
    <w:rsid w:val="007C2DD0"/>
    <w:rsid w:val="007E1EBC"/>
    <w:rsid w:val="007E45CE"/>
    <w:rsid w:val="007E6AC7"/>
    <w:rsid w:val="007F2281"/>
    <w:rsid w:val="007F2E08"/>
    <w:rsid w:val="007F71E3"/>
    <w:rsid w:val="007F7ED2"/>
    <w:rsid w:val="008024FA"/>
    <w:rsid w:val="008028A4"/>
    <w:rsid w:val="00802B0E"/>
    <w:rsid w:val="008050C2"/>
    <w:rsid w:val="00810EB9"/>
    <w:rsid w:val="00813245"/>
    <w:rsid w:val="00815AA5"/>
    <w:rsid w:val="00820ACD"/>
    <w:rsid w:val="00822345"/>
    <w:rsid w:val="00824B8B"/>
    <w:rsid w:val="00832F8D"/>
    <w:rsid w:val="00836BB0"/>
    <w:rsid w:val="00840D6D"/>
    <w:rsid w:val="00840DE0"/>
    <w:rsid w:val="00847CD0"/>
    <w:rsid w:val="00856848"/>
    <w:rsid w:val="008570C0"/>
    <w:rsid w:val="008607A8"/>
    <w:rsid w:val="0086354A"/>
    <w:rsid w:val="008673AA"/>
    <w:rsid w:val="00871C70"/>
    <w:rsid w:val="0087312D"/>
    <w:rsid w:val="008768CA"/>
    <w:rsid w:val="00877EF9"/>
    <w:rsid w:val="00880559"/>
    <w:rsid w:val="00895677"/>
    <w:rsid w:val="00897936"/>
    <w:rsid w:val="008A044B"/>
    <w:rsid w:val="008A2C8E"/>
    <w:rsid w:val="008A3F6C"/>
    <w:rsid w:val="008B5306"/>
    <w:rsid w:val="008B54E8"/>
    <w:rsid w:val="008B60C2"/>
    <w:rsid w:val="008C2E2A"/>
    <w:rsid w:val="008C3057"/>
    <w:rsid w:val="008C7DF7"/>
    <w:rsid w:val="008D2E4D"/>
    <w:rsid w:val="008F396F"/>
    <w:rsid w:val="008F3DCD"/>
    <w:rsid w:val="008F3E42"/>
    <w:rsid w:val="008F5315"/>
    <w:rsid w:val="008F5F25"/>
    <w:rsid w:val="009007E9"/>
    <w:rsid w:val="0090271F"/>
    <w:rsid w:val="00902DB9"/>
    <w:rsid w:val="0090466A"/>
    <w:rsid w:val="00904A49"/>
    <w:rsid w:val="00905E5A"/>
    <w:rsid w:val="0090670F"/>
    <w:rsid w:val="00915D13"/>
    <w:rsid w:val="0091636B"/>
    <w:rsid w:val="00922897"/>
    <w:rsid w:val="00923655"/>
    <w:rsid w:val="009248C6"/>
    <w:rsid w:val="0093217F"/>
    <w:rsid w:val="009339CB"/>
    <w:rsid w:val="00933CE3"/>
    <w:rsid w:val="00933DAB"/>
    <w:rsid w:val="00936071"/>
    <w:rsid w:val="009376CD"/>
    <w:rsid w:val="00940212"/>
    <w:rsid w:val="00942EC2"/>
    <w:rsid w:val="00945950"/>
    <w:rsid w:val="0095199C"/>
    <w:rsid w:val="00952930"/>
    <w:rsid w:val="009538DA"/>
    <w:rsid w:val="0096199A"/>
    <w:rsid w:val="00961B32"/>
    <w:rsid w:val="00962509"/>
    <w:rsid w:val="00970DB3"/>
    <w:rsid w:val="00974BB0"/>
    <w:rsid w:val="00975BCD"/>
    <w:rsid w:val="009818A2"/>
    <w:rsid w:val="0098406B"/>
    <w:rsid w:val="009874E9"/>
    <w:rsid w:val="00987975"/>
    <w:rsid w:val="009928A9"/>
    <w:rsid w:val="009A0AF3"/>
    <w:rsid w:val="009A714A"/>
    <w:rsid w:val="009B07CD"/>
    <w:rsid w:val="009B64A4"/>
    <w:rsid w:val="009C19E9"/>
    <w:rsid w:val="009C334D"/>
    <w:rsid w:val="009D5219"/>
    <w:rsid w:val="009D5D7D"/>
    <w:rsid w:val="009D74A6"/>
    <w:rsid w:val="009D7CE8"/>
    <w:rsid w:val="009E0C49"/>
    <w:rsid w:val="009E0E87"/>
    <w:rsid w:val="009F4088"/>
    <w:rsid w:val="009F5535"/>
    <w:rsid w:val="00A0177F"/>
    <w:rsid w:val="00A05DBF"/>
    <w:rsid w:val="00A10F02"/>
    <w:rsid w:val="00A14AD5"/>
    <w:rsid w:val="00A16197"/>
    <w:rsid w:val="00A17176"/>
    <w:rsid w:val="00A17956"/>
    <w:rsid w:val="00A204CA"/>
    <w:rsid w:val="00A209D6"/>
    <w:rsid w:val="00A22738"/>
    <w:rsid w:val="00A230D2"/>
    <w:rsid w:val="00A26D06"/>
    <w:rsid w:val="00A36F5F"/>
    <w:rsid w:val="00A430EC"/>
    <w:rsid w:val="00A43436"/>
    <w:rsid w:val="00A443DC"/>
    <w:rsid w:val="00A53724"/>
    <w:rsid w:val="00A54B2B"/>
    <w:rsid w:val="00A60C52"/>
    <w:rsid w:val="00A703B6"/>
    <w:rsid w:val="00A71088"/>
    <w:rsid w:val="00A72D86"/>
    <w:rsid w:val="00A82346"/>
    <w:rsid w:val="00A92E01"/>
    <w:rsid w:val="00A94A6D"/>
    <w:rsid w:val="00A96184"/>
    <w:rsid w:val="00A965D0"/>
    <w:rsid w:val="00A9671C"/>
    <w:rsid w:val="00AA12EA"/>
    <w:rsid w:val="00AA1553"/>
    <w:rsid w:val="00AA4FD8"/>
    <w:rsid w:val="00AB4845"/>
    <w:rsid w:val="00AB4FD3"/>
    <w:rsid w:val="00AD20CD"/>
    <w:rsid w:val="00AD7E7C"/>
    <w:rsid w:val="00AE5F5F"/>
    <w:rsid w:val="00AF5763"/>
    <w:rsid w:val="00B02544"/>
    <w:rsid w:val="00B0488B"/>
    <w:rsid w:val="00B05380"/>
    <w:rsid w:val="00B05962"/>
    <w:rsid w:val="00B1123C"/>
    <w:rsid w:val="00B15449"/>
    <w:rsid w:val="00B16C2F"/>
    <w:rsid w:val="00B22D41"/>
    <w:rsid w:val="00B27303"/>
    <w:rsid w:val="00B30192"/>
    <w:rsid w:val="00B32B6E"/>
    <w:rsid w:val="00B44EA9"/>
    <w:rsid w:val="00B46182"/>
    <w:rsid w:val="00B47FD1"/>
    <w:rsid w:val="00B516BB"/>
    <w:rsid w:val="00B51B34"/>
    <w:rsid w:val="00B611B7"/>
    <w:rsid w:val="00B669E9"/>
    <w:rsid w:val="00B70C2B"/>
    <w:rsid w:val="00B74A7A"/>
    <w:rsid w:val="00B7538C"/>
    <w:rsid w:val="00B8095D"/>
    <w:rsid w:val="00B84DB2"/>
    <w:rsid w:val="00B85FC1"/>
    <w:rsid w:val="00B91BBA"/>
    <w:rsid w:val="00B94EDD"/>
    <w:rsid w:val="00BA5D7F"/>
    <w:rsid w:val="00BA5DF9"/>
    <w:rsid w:val="00BB2FC5"/>
    <w:rsid w:val="00BC0F2D"/>
    <w:rsid w:val="00BC2FCA"/>
    <w:rsid w:val="00BC3555"/>
    <w:rsid w:val="00BF0479"/>
    <w:rsid w:val="00C00912"/>
    <w:rsid w:val="00C03B17"/>
    <w:rsid w:val="00C10FBD"/>
    <w:rsid w:val="00C11CB7"/>
    <w:rsid w:val="00C12B51"/>
    <w:rsid w:val="00C17236"/>
    <w:rsid w:val="00C173AE"/>
    <w:rsid w:val="00C236C9"/>
    <w:rsid w:val="00C24650"/>
    <w:rsid w:val="00C25465"/>
    <w:rsid w:val="00C31806"/>
    <w:rsid w:val="00C33079"/>
    <w:rsid w:val="00C429B3"/>
    <w:rsid w:val="00C5029F"/>
    <w:rsid w:val="00C5377E"/>
    <w:rsid w:val="00C55A12"/>
    <w:rsid w:val="00C621E9"/>
    <w:rsid w:val="00C622F6"/>
    <w:rsid w:val="00C6553E"/>
    <w:rsid w:val="00C65AEB"/>
    <w:rsid w:val="00C74806"/>
    <w:rsid w:val="00C83A13"/>
    <w:rsid w:val="00C86F10"/>
    <w:rsid w:val="00C87B63"/>
    <w:rsid w:val="00C9068C"/>
    <w:rsid w:val="00C92967"/>
    <w:rsid w:val="00C93E94"/>
    <w:rsid w:val="00C9786E"/>
    <w:rsid w:val="00CA3D0C"/>
    <w:rsid w:val="00CA5F87"/>
    <w:rsid w:val="00CA654B"/>
    <w:rsid w:val="00CB72B8"/>
    <w:rsid w:val="00CC3F8A"/>
    <w:rsid w:val="00CC54B7"/>
    <w:rsid w:val="00CC7D8B"/>
    <w:rsid w:val="00CD0BA8"/>
    <w:rsid w:val="00CD3881"/>
    <w:rsid w:val="00CD4BDC"/>
    <w:rsid w:val="00CD4C7B"/>
    <w:rsid w:val="00CD58FE"/>
    <w:rsid w:val="00CE2FFB"/>
    <w:rsid w:val="00CE53FE"/>
    <w:rsid w:val="00CF607B"/>
    <w:rsid w:val="00D0761B"/>
    <w:rsid w:val="00D21885"/>
    <w:rsid w:val="00D2556F"/>
    <w:rsid w:val="00D33BE3"/>
    <w:rsid w:val="00D3792D"/>
    <w:rsid w:val="00D412FF"/>
    <w:rsid w:val="00D52B12"/>
    <w:rsid w:val="00D54820"/>
    <w:rsid w:val="00D55E47"/>
    <w:rsid w:val="00D62E19"/>
    <w:rsid w:val="00D63B2C"/>
    <w:rsid w:val="00D67CD1"/>
    <w:rsid w:val="00D738D6"/>
    <w:rsid w:val="00D73FB7"/>
    <w:rsid w:val="00D80795"/>
    <w:rsid w:val="00D828C5"/>
    <w:rsid w:val="00D840A8"/>
    <w:rsid w:val="00D854BE"/>
    <w:rsid w:val="00D87E00"/>
    <w:rsid w:val="00D9134D"/>
    <w:rsid w:val="00D96D11"/>
    <w:rsid w:val="00DA7A03"/>
    <w:rsid w:val="00DB095D"/>
    <w:rsid w:val="00DB0DB8"/>
    <w:rsid w:val="00DB1714"/>
    <w:rsid w:val="00DB1818"/>
    <w:rsid w:val="00DB21BC"/>
    <w:rsid w:val="00DC18A9"/>
    <w:rsid w:val="00DC309B"/>
    <w:rsid w:val="00DC4DA2"/>
    <w:rsid w:val="00DC5261"/>
    <w:rsid w:val="00DD3530"/>
    <w:rsid w:val="00DD71BF"/>
    <w:rsid w:val="00DE1239"/>
    <w:rsid w:val="00DE25D2"/>
    <w:rsid w:val="00DE5A60"/>
    <w:rsid w:val="00DE5BF9"/>
    <w:rsid w:val="00DE743F"/>
    <w:rsid w:val="00DF45F3"/>
    <w:rsid w:val="00DF603C"/>
    <w:rsid w:val="00DF7221"/>
    <w:rsid w:val="00DF7606"/>
    <w:rsid w:val="00DF7C20"/>
    <w:rsid w:val="00E03279"/>
    <w:rsid w:val="00E038FB"/>
    <w:rsid w:val="00E126CD"/>
    <w:rsid w:val="00E2297A"/>
    <w:rsid w:val="00E24DB7"/>
    <w:rsid w:val="00E24FF6"/>
    <w:rsid w:val="00E37931"/>
    <w:rsid w:val="00E37AD5"/>
    <w:rsid w:val="00E45353"/>
    <w:rsid w:val="00E46C08"/>
    <w:rsid w:val="00E46E68"/>
    <w:rsid w:val="00E471CF"/>
    <w:rsid w:val="00E51F4D"/>
    <w:rsid w:val="00E56470"/>
    <w:rsid w:val="00E62835"/>
    <w:rsid w:val="00E6480E"/>
    <w:rsid w:val="00E729D4"/>
    <w:rsid w:val="00E7382B"/>
    <w:rsid w:val="00E77645"/>
    <w:rsid w:val="00E806BC"/>
    <w:rsid w:val="00E83697"/>
    <w:rsid w:val="00E859B6"/>
    <w:rsid w:val="00E871F7"/>
    <w:rsid w:val="00E91297"/>
    <w:rsid w:val="00E92B0B"/>
    <w:rsid w:val="00EA1D3A"/>
    <w:rsid w:val="00EA66C9"/>
    <w:rsid w:val="00EB1AE6"/>
    <w:rsid w:val="00EB5D32"/>
    <w:rsid w:val="00EC4A25"/>
    <w:rsid w:val="00ED44EC"/>
    <w:rsid w:val="00EE14CE"/>
    <w:rsid w:val="00EF3E5E"/>
    <w:rsid w:val="00EF612C"/>
    <w:rsid w:val="00EF64D3"/>
    <w:rsid w:val="00EF7D08"/>
    <w:rsid w:val="00F025A2"/>
    <w:rsid w:val="00F036E9"/>
    <w:rsid w:val="00F05554"/>
    <w:rsid w:val="00F07388"/>
    <w:rsid w:val="00F15F19"/>
    <w:rsid w:val="00F2026E"/>
    <w:rsid w:val="00F2210A"/>
    <w:rsid w:val="00F24327"/>
    <w:rsid w:val="00F30A13"/>
    <w:rsid w:val="00F31372"/>
    <w:rsid w:val="00F37743"/>
    <w:rsid w:val="00F402EB"/>
    <w:rsid w:val="00F42493"/>
    <w:rsid w:val="00F44082"/>
    <w:rsid w:val="00F473C8"/>
    <w:rsid w:val="00F47ACD"/>
    <w:rsid w:val="00F534F9"/>
    <w:rsid w:val="00F54A3D"/>
    <w:rsid w:val="00F54CB0"/>
    <w:rsid w:val="00F579CD"/>
    <w:rsid w:val="00F653B8"/>
    <w:rsid w:val="00F67A19"/>
    <w:rsid w:val="00F71B89"/>
    <w:rsid w:val="00F7353C"/>
    <w:rsid w:val="00F76F8F"/>
    <w:rsid w:val="00F81B51"/>
    <w:rsid w:val="00F86093"/>
    <w:rsid w:val="00F87257"/>
    <w:rsid w:val="00F87374"/>
    <w:rsid w:val="00F93A74"/>
    <w:rsid w:val="00F941DF"/>
    <w:rsid w:val="00FA1266"/>
    <w:rsid w:val="00FA284C"/>
    <w:rsid w:val="00FA702A"/>
    <w:rsid w:val="00FB13F9"/>
    <w:rsid w:val="00FB36FA"/>
    <w:rsid w:val="00FB46AD"/>
    <w:rsid w:val="00FB74A0"/>
    <w:rsid w:val="00FB770D"/>
    <w:rsid w:val="00FC03B9"/>
    <w:rsid w:val="00FC1192"/>
    <w:rsid w:val="00FD13B1"/>
    <w:rsid w:val="00FE106D"/>
    <w:rsid w:val="00FE11EE"/>
    <w:rsid w:val="00FE251B"/>
    <w:rsid w:val="00FE43BF"/>
    <w:rsid w:val="00FE4477"/>
    <w:rsid w:val="00FF17E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TALCar">
    <w:name w:val="TAL Car"/>
    <w:link w:val="TAL"/>
    <w:qFormat/>
    <w:rsid w:val="008F5315"/>
    <w:rPr>
      <w:rFonts w:ascii="Arial" w:hAnsi="Arial"/>
      <w:sz w:val="18"/>
      <w:lang w:eastAsia="en-US"/>
    </w:rPr>
  </w:style>
  <w:style w:type="paragraph" w:styleId="CommentText">
    <w:name w:val="annotation text"/>
    <w:basedOn w:val="Normal"/>
    <w:link w:val="CommentTextChar"/>
    <w:rsid w:val="00F67A1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basedOn w:val="DefaultParagraphFont"/>
    <w:link w:val="CommentText"/>
    <w:rsid w:val="00F67A19"/>
    <w:rPr>
      <w:rFonts w:ascii="Arial" w:hAnsi="Arial"/>
    </w:rPr>
  </w:style>
  <w:style w:type="character" w:styleId="CommentReference">
    <w:name w:val="annotation reference"/>
    <w:rsid w:val="00F67A19"/>
    <w:rPr>
      <w:sz w:val="16"/>
    </w:rPr>
  </w:style>
  <w:style w:type="character" w:customStyle="1" w:styleId="a">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0"/>
    <w:uiPriority w:val="34"/>
    <w:locked/>
    <w:rsid w:val="00F67A19"/>
    <w:rPr>
      <w:rFonts w:ascii="Times" w:hAnsi="Times" w:cs="Times"/>
    </w:rPr>
  </w:style>
  <w:style w:type="paragraph" w:customStyle="1" w:styleId="a0">
    <w:name w:val="列表段落"/>
    <w:aliases w:val="- Bullets,목록 단락,?? ??,?????,????,リスト段落,Lista1,列出段落1,中等深浅网格 1 - 着色 21,R4_bullets,列表段落1,—ño’i—Ž,¥¡¡¡¡ì¬º¥¹¥È¶ÎÂä,ÁÐ³ö¶ÎÂä,¥ê¥¹¥È¶ÎÂä,1st level - Bullet List Paragraph,Lettre d'introduction,Paragrafo elenco,Normal bullet 2,Bullet list"/>
    <w:basedOn w:val="Normal"/>
    <w:link w:val="a"/>
    <w:uiPriority w:val="34"/>
    <w:rsid w:val="00F67A19"/>
    <w:pPr>
      <w:spacing w:after="0"/>
      <w:ind w:leftChars="400" w:left="840" w:hanging="1440"/>
    </w:pPr>
    <w:rPr>
      <w:rFonts w:ascii="Times" w:hAnsi="Times" w:cs="Times"/>
      <w:lang w:eastAsia="en-GB"/>
    </w:rPr>
  </w:style>
  <w:style w:type="paragraph" w:styleId="ListParagraph">
    <w:name w:val="List Paragraph"/>
    <w:basedOn w:val="Normal"/>
    <w:link w:val="ListParagraphChar"/>
    <w:uiPriority w:val="34"/>
    <w:qFormat/>
    <w:rsid w:val="00F67A19"/>
    <w:pPr>
      <w:spacing w:after="0"/>
      <w:ind w:leftChars="400" w:left="840" w:hanging="1440"/>
    </w:pPr>
    <w:rPr>
      <w:rFonts w:ascii="Times" w:eastAsia="Batang" w:hAnsi="Times"/>
      <w:szCs w:val="24"/>
    </w:rPr>
  </w:style>
  <w:style w:type="character" w:customStyle="1" w:styleId="ListParagraphChar">
    <w:name w:val="List Paragraph Char"/>
    <w:link w:val="ListParagraph"/>
    <w:uiPriority w:val="34"/>
    <w:qFormat/>
    <w:rsid w:val="00F67A19"/>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503965">
      <w:bodyDiv w:val="1"/>
      <w:marLeft w:val="0"/>
      <w:marRight w:val="0"/>
      <w:marTop w:val="0"/>
      <w:marBottom w:val="0"/>
      <w:divBdr>
        <w:top w:val="none" w:sz="0" w:space="0" w:color="auto"/>
        <w:left w:val="none" w:sz="0" w:space="0" w:color="auto"/>
        <w:bottom w:val="none" w:sz="0" w:space="0" w:color="auto"/>
        <w:right w:val="none" w:sz="0" w:space="0" w:color="auto"/>
      </w:divBdr>
    </w:div>
    <w:div w:id="76704322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8bis/Docs/R4-2316980.zip" TargetMode="External"/><Relationship Id="rId18" Type="http://schemas.openxmlformats.org/officeDocument/2006/relationships/hyperlink" Target="file:///C:\Users\alappala\AppData\Local\Temp\Docs\R1-2310120.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alappala\AppData\Local\Temp\Docs\R1-2307902.zip" TargetMode="External"/><Relationship Id="rId2" Type="http://schemas.openxmlformats.org/officeDocument/2006/relationships/customXml" Target="../customXml/item2.xml"/><Relationship Id="rId16" Type="http://schemas.openxmlformats.org/officeDocument/2006/relationships/hyperlink" Target="file:///C:\Users\alappala\AppData\Local\Temp\Docs\R1-231012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alappala\AppData\Local\Temp\Docs\R1-2307902.zip" TargetMode="External"/><Relationship Id="rId10" Type="http://schemas.openxmlformats.org/officeDocument/2006/relationships/webSettings" Target="webSettings.xml"/><Relationship Id="rId19" Type="http://schemas.openxmlformats.org/officeDocument/2006/relationships/hyperlink" Target="https://www.3gpp.org/ftp/TSG_RAN/WG2_RL2/TSGR2_124/docs/R2-2313205.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4b/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5AIRPNAIUNRU-859666464-15552</_dlc_DocId>
    <_dlc_DocIdUrl xmlns="71c5aaf6-e6ce-465b-b873-5148d2a4c105">
      <Url>https://nokia.sharepoint.com/sites/c5g/e2earch/_layouts/15/DocIdRedir.aspx?ID=5AIRPNAIUNRU-859666464-15552</Url>
      <Description>5AIRPNAIUNRU-859666464-15552</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15A981-D138-499B-B267-B876E52A64B6}">
  <ds:schemaRefs>
    <ds:schemaRef ds:uri="http://schemas.openxmlformats.org/officeDocument/2006/bibliography"/>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696</TotalTime>
  <Pages>4</Pages>
  <Words>1960</Words>
  <Characters>11175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13109</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Andrew Lappalainen (Nokia)</cp:lastModifiedBy>
  <cp:revision>515</cp:revision>
  <dcterms:created xsi:type="dcterms:W3CDTF">2016-08-12T13:53:00Z</dcterms:created>
  <dcterms:modified xsi:type="dcterms:W3CDTF">2023-11-03T01:50:00Z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9c2331f0-8321-4ce2-afe1-c30be01c23df</vt:lpwstr>
  </property>
  <property fmtid="{D5CDD505-2E9C-101B-9397-08002B2CF9AE}" pid="4" name="MediaServiceImageTags">
    <vt:lpwstr/>
  </property>
</Properties>
</file>